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4CF0C" w14:textId="414A11C9" w:rsidR="00331426" w:rsidRPr="001A3F62" w:rsidRDefault="00331426" w:rsidP="00331426">
      <w:pPr>
        <w:jc w:val="center"/>
        <w:rPr>
          <w:rFonts w:ascii="Avenir Next LT Pro" w:eastAsia="DengXian" w:hAnsi="Avenir Next LT Pro"/>
          <w:b/>
          <w:bCs/>
          <w:color w:val="FFD966" w:themeColor="accent4" w:themeTint="99"/>
          <w:kern w:val="24"/>
          <w:sz w:val="52"/>
          <w:szCs w:val="52"/>
        </w:rPr>
      </w:pPr>
      <w:r>
        <w:rPr>
          <w:noProof/>
        </w:rPr>
        <w:drawing>
          <wp:anchor distT="0" distB="0" distL="114300" distR="114300" simplePos="0" relativeHeight="251659264" behindDoc="1" locked="0" layoutInCell="1" allowOverlap="1" wp14:anchorId="7A981CD3" wp14:editId="4962DFCC">
            <wp:simplePos x="0" y="0"/>
            <wp:positionH relativeFrom="column">
              <wp:posOffset>-899795</wp:posOffset>
            </wp:positionH>
            <wp:positionV relativeFrom="paragraph">
              <wp:posOffset>40005</wp:posOffset>
            </wp:positionV>
            <wp:extent cx="7757160" cy="488950"/>
            <wp:effectExtent l="0" t="0" r="0" b="6350"/>
            <wp:wrapNone/>
            <wp:docPr id="1273098333" name="Afbeelding 1273098333" descr="Afbeelding met gro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098333" name="Afbeelding 1273098333" descr="Afbeelding met groen&#10;&#10;Automatisch gegenereerde beschrijving"/>
                    <pic:cNvPicPr/>
                  </pic:nvPicPr>
                  <pic:blipFill>
                    <a:blip r:embed="rId9">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7757160" cy="488950"/>
                    </a:xfrm>
                    <a:prstGeom prst="rect">
                      <a:avLst/>
                    </a:prstGeom>
                  </pic:spPr>
                </pic:pic>
              </a:graphicData>
            </a:graphic>
            <wp14:sizeRelH relativeFrom="margin">
              <wp14:pctWidth>0</wp14:pctWidth>
            </wp14:sizeRelH>
            <wp14:sizeRelV relativeFrom="margin">
              <wp14:pctHeight>0</wp14:pctHeight>
            </wp14:sizeRelV>
          </wp:anchor>
        </w:drawing>
      </w:r>
      <w:r>
        <w:rPr>
          <w:rFonts w:ascii="Avenir Next LT Pro" w:eastAsia="DengXian" w:hAnsi="Avenir Next LT Pro"/>
          <w:b/>
          <w:bCs/>
          <w:color w:val="FFD966" w:themeColor="accent4" w:themeTint="99"/>
          <w:kern w:val="24"/>
          <w:sz w:val="72"/>
          <w:szCs w:val="72"/>
        </w:rPr>
        <w:t>Teambarometer</w:t>
      </w:r>
    </w:p>
    <w:p w14:paraId="42D00AB3" w14:textId="10DE46FD" w:rsidR="00EC3932" w:rsidRPr="00331426" w:rsidRDefault="00EC3932" w:rsidP="00331426">
      <w:pPr>
        <w:spacing w:after="0"/>
        <w:ind w:left="708"/>
        <w:rPr>
          <w:rFonts w:ascii="Avenir Next LT Pro" w:hAnsi="Avenir Next LT Pro"/>
          <w:i/>
          <w:iCs/>
          <w:color w:val="002060"/>
          <w:sz w:val="20"/>
          <w:szCs w:val="20"/>
        </w:rPr>
      </w:pPr>
      <w:r w:rsidRPr="00331426">
        <w:rPr>
          <w:rFonts w:ascii="Avenir Next LT Pro" w:hAnsi="Avenir Next LT Pro"/>
          <w:i/>
          <w:iCs/>
          <w:color w:val="002060"/>
          <w:sz w:val="20"/>
          <w:szCs w:val="20"/>
        </w:rPr>
        <w:t>Per dimensie (vakmanschap, organiseren, samenwerken, ondernemen) vind je drie componenten. Duid voor elke component aan tot waar de indicatoren van toepassing zijn, volgens jou. Voor jouw team, dus. Hoe anderen daar naar kijken is op dit moment niet van belang.</w:t>
      </w:r>
    </w:p>
    <w:p w14:paraId="4237413B" w14:textId="77777777" w:rsidR="00EC3932" w:rsidRPr="00331426" w:rsidRDefault="00EC3932" w:rsidP="00331426">
      <w:pPr>
        <w:spacing w:after="0"/>
        <w:ind w:left="1416"/>
        <w:rPr>
          <w:rFonts w:ascii="Avenir Next LT Pro" w:hAnsi="Avenir Next LT Pro"/>
          <w:i/>
          <w:iCs/>
          <w:color w:val="002060"/>
          <w:sz w:val="20"/>
          <w:szCs w:val="20"/>
        </w:rPr>
      </w:pPr>
      <w:r w:rsidRPr="00331426">
        <w:rPr>
          <w:rFonts w:ascii="Avenir Next LT Pro" w:hAnsi="Avenir Next LT Pro"/>
          <w:i/>
          <w:iCs/>
          <w:color w:val="002060"/>
          <w:sz w:val="20"/>
          <w:szCs w:val="20"/>
        </w:rPr>
        <w:t>Omcirkel dus telkens de A – B – C of D.</w:t>
      </w:r>
    </w:p>
    <w:p w14:paraId="5CCE43DB" w14:textId="50B4E477" w:rsidR="00EC3932" w:rsidRPr="00331426" w:rsidRDefault="00EC3932" w:rsidP="00331426">
      <w:pPr>
        <w:spacing w:after="0"/>
        <w:ind w:left="1416"/>
        <w:rPr>
          <w:rFonts w:ascii="Avenir Next LT Pro" w:hAnsi="Avenir Next LT Pro"/>
          <w:i/>
          <w:iCs/>
          <w:color w:val="002060"/>
          <w:sz w:val="20"/>
          <w:szCs w:val="20"/>
        </w:rPr>
      </w:pPr>
      <w:r w:rsidRPr="00331426">
        <w:rPr>
          <w:rFonts w:ascii="Avenir Next LT Pro" w:hAnsi="Avenir Next LT Pro"/>
          <w:i/>
          <w:iCs/>
          <w:color w:val="002060"/>
          <w:sz w:val="20"/>
          <w:szCs w:val="20"/>
        </w:rPr>
        <w:t xml:space="preserve">Let wel: C scoren betekent </w:t>
      </w:r>
      <w:r w:rsidR="007C1AD1" w:rsidRPr="00331426">
        <w:rPr>
          <w:rFonts w:ascii="Avenir Next LT Pro" w:hAnsi="Avenir Next LT Pro"/>
          <w:i/>
          <w:iCs/>
          <w:color w:val="002060"/>
          <w:sz w:val="20"/>
          <w:szCs w:val="20"/>
        </w:rPr>
        <w:t xml:space="preserve">bv. </w:t>
      </w:r>
      <w:r w:rsidRPr="00331426">
        <w:rPr>
          <w:rFonts w:ascii="Avenir Next LT Pro" w:hAnsi="Avenir Next LT Pro"/>
          <w:i/>
          <w:iCs/>
          <w:color w:val="002060"/>
          <w:sz w:val="20"/>
          <w:szCs w:val="20"/>
        </w:rPr>
        <w:t>dat je vindt dat A en B óók van toepassing zijn.</w:t>
      </w:r>
    </w:p>
    <w:p w14:paraId="7200A174" w14:textId="47D84F4D" w:rsidR="00EC3932" w:rsidRPr="00331426" w:rsidRDefault="00331426" w:rsidP="008D0156">
      <w:pPr>
        <w:spacing w:after="0"/>
        <w:ind w:left="708"/>
        <w:rPr>
          <w:i/>
          <w:iCs/>
          <w:color w:val="002060"/>
          <w:sz w:val="20"/>
          <w:szCs w:val="20"/>
        </w:rPr>
      </w:pPr>
      <w:r>
        <w:rPr>
          <w:rFonts w:ascii="Avenir Next LT Pro" w:hAnsi="Avenir Next LT Pro"/>
          <w:i/>
          <w:iCs/>
          <w:color w:val="002060"/>
          <w:sz w:val="20"/>
          <w:szCs w:val="20"/>
        </w:rPr>
        <w:sym w:font="Webdings" w:char="F069"/>
      </w:r>
      <w:r>
        <w:rPr>
          <w:rFonts w:ascii="Avenir Next LT Pro" w:hAnsi="Avenir Next LT Pro"/>
          <w:i/>
          <w:iCs/>
          <w:color w:val="002060"/>
          <w:sz w:val="20"/>
          <w:szCs w:val="20"/>
        </w:rPr>
        <w:t xml:space="preserve"> </w:t>
      </w:r>
      <w:r w:rsidR="00EC3932" w:rsidRPr="00331426">
        <w:rPr>
          <w:rFonts w:ascii="Avenir Next LT Pro" w:hAnsi="Avenir Next LT Pro"/>
          <w:i/>
          <w:iCs/>
          <w:color w:val="002060"/>
          <w:sz w:val="20"/>
          <w:szCs w:val="20"/>
        </w:rPr>
        <w:t>Bezorg dit formulier ingevuld terug aan</w:t>
      </w:r>
      <w:r w:rsidR="00EC3932" w:rsidRPr="00331426">
        <w:rPr>
          <w:i/>
          <w:iCs/>
          <w:color w:val="002060"/>
          <w:sz w:val="20"/>
          <w:szCs w:val="20"/>
        </w:rPr>
        <w:t xml:space="preserve"> </w:t>
      </w:r>
      <w:r w:rsidR="00EC3932" w:rsidRPr="00331426">
        <w:rPr>
          <w:i/>
          <w:iCs/>
          <w:color w:val="BFBFBF" w:themeColor="background1" w:themeShade="BF"/>
          <w:sz w:val="20"/>
          <w:szCs w:val="20"/>
        </w:rPr>
        <w:t>____________________________________________</w:t>
      </w:r>
    </w:p>
    <w:p w14:paraId="50705398" w14:textId="77777777" w:rsidR="00EC3932" w:rsidRDefault="00EC3932" w:rsidP="00EC3932">
      <w:pPr>
        <w:spacing w:after="0"/>
      </w:pPr>
    </w:p>
    <w:tbl>
      <w:tblPr>
        <w:tblW w:w="9311" w:type="dxa"/>
        <w:tblCellMar>
          <w:left w:w="70" w:type="dxa"/>
          <w:right w:w="70" w:type="dxa"/>
        </w:tblCellMar>
        <w:tblLook w:val="04A0" w:firstRow="1" w:lastRow="0" w:firstColumn="1" w:lastColumn="0" w:noHBand="0" w:noVBand="1"/>
      </w:tblPr>
      <w:tblGrid>
        <w:gridCol w:w="366"/>
        <w:gridCol w:w="8945"/>
      </w:tblGrid>
      <w:tr w:rsidR="007C28FE" w:rsidRPr="008A3F15" w14:paraId="23EDAD29" w14:textId="77777777" w:rsidTr="00331426">
        <w:trPr>
          <w:trHeight w:val="254"/>
        </w:trPr>
        <w:tc>
          <w:tcPr>
            <w:tcW w:w="9311"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23EDAD27" w14:textId="35B1E7BE" w:rsidR="007C28FE" w:rsidRPr="00EC3932" w:rsidRDefault="007C28FE" w:rsidP="007C28FE">
            <w:pPr>
              <w:spacing w:after="0" w:line="240" w:lineRule="auto"/>
              <w:rPr>
                <w:rFonts w:ascii="Avenir Next LT Pro" w:eastAsia="Times New Roman" w:hAnsi="Avenir Next LT Pro" w:cs="Arial"/>
                <w:b/>
                <w:bCs/>
                <w:color w:val="000000"/>
                <w:sz w:val="24"/>
                <w:szCs w:val="24"/>
                <w:lang w:eastAsia="nl-BE"/>
              </w:rPr>
            </w:pPr>
            <w:r w:rsidRPr="008A3F15">
              <w:rPr>
                <w:rFonts w:ascii="Avenir Next LT Pro" w:eastAsia="Times New Roman" w:hAnsi="Avenir Next LT Pro" w:cs="Arial"/>
                <w:b/>
                <w:bCs/>
                <w:color w:val="000000"/>
                <w:sz w:val="24"/>
                <w:szCs w:val="24"/>
                <w:lang w:eastAsia="nl-BE"/>
              </w:rPr>
              <w:t>1</w:t>
            </w:r>
            <w:r>
              <w:rPr>
                <w:rFonts w:ascii="Avenir Next LT Pro" w:eastAsia="Times New Roman" w:hAnsi="Avenir Next LT Pro" w:cs="Arial"/>
                <w:b/>
                <w:bCs/>
                <w:color w:val="000000"/>
                <w:sz w:val="24"/>
                <w:szCs w:val="24"/>
                <w:lang w:eastAsia="nl-BE"/>
              </w:rPr>
              <w:t xml:space="preserve"> </w:t>
            </w:r>
            <w:r w:rsidRPr="00EC3932">
              <w:rPr>
                <w:rFonts w:ascii="Avenir Next LT Pro" w:eastAsia="Times New Roman" w:hAnsi="Avenir Next LT Pro" w:cs="Arial"/>
                <w:b/>
                <w:bCs/>
                <w:color w:val="000000"/>
                <w:sz w:val="24"/>
                <w:szCs w:val="24"/>
                <w:lang w:eastAsia="nl-BE"/>
              </w:rPr>
              <w:t>VAKMANSCHAP inzetbaarheid</w:t>
            </w:r>
          </w:p>
        </w:tc>
      </w:tr>
      <w:tr w:rsidR="00342855" w:rsidRPr="008A3F15" w14:paraId="23EDAD2D" w14:textId="77777777" w:rsidTr="00331426">
        <w:trPr>
          <w:trHeight w:val="288"/>
        </w:trPr>
        <w:tc>
          <w:tcPr>
            <w:tcW w:w="366" w:type="dxa"/>
            <w:tcBorders>
              <w:top w:val="single" w:sz="4" w:space="0" w:color="auto"/>
            </w:tcBorders>
            <w:shd w:val="clear" w:color="auto" w:fill="auto"/>
            <w:noWrap/>
            <w:vAlign w:val="center"/>
            <w:hideMark/>
          </w:tcPr>
          <w:p w14:paraId="23EDAD2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single" w:sz="4" w:space="0" w:color="auto"/>
            </w:tcBorders>
            <w:shd w:val="clear" w:color="auto" w:fill="auto"/>
            <w:vAlign w:val="center"/>
            <w:hideMark/>
          </w:tcPr>
          <w:p w14:paraId="23EDAD2B" w14:textId="7FADAFC0"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Teamleden zijn inzetbaar voor kerntaken (zorg, ondersteuning,</w:t>
            </w:r>
            <w:r w:rsidR="008D0156">
              <w:rPr>
                <w:rFonts w:ascii="Avenir Next LT Pro" w:eastAsia="Times New Roman" w:hAnsi="Avenir Next LT Pro" w:cs="Arial"/>
                <w:color w:val="000000"/>
                <w:sz w:val="20"/>
                <w:szCs w:val="20"/>
                <w:lang w:eastAsia="nl-BE"/>
              </w:rPr>
              <w:t xml:space="preserve"> dienstverlening,</w:t>
            </w:r>
            <w:r w:rsidRPr="008A3F15">
              <w:rPr>
                <w:rFonts w:ascii="Avenir Next LT Pro" w:eastAsia="Times New Roman" w:hAnsi="Avenir Next LT Pro" w:cs="Arial"/>
                <w:color w:val="000000"/>
                <w:sz w:val="20"/>
                <w:szCs w:val="20"/>
                <w:lang w:eastAsia="nl-BE"/>
              </w:rPr>
              <w:t xml:space="preserve"> …)   </w:t>
            </w:r>
          </w:p>
        </w:tc>
      </w:tr>
      <w:tr w:rsidR="00342855" w:rsidRPr="008A3F15" w14:paraId="23EDAD31" w14:textId="77777777" w:rsidTr="007C28FE">
        <w:trPr>
          <w:trHeight w:val="583"/>
        </w:trPr>
        <w:tc>
          <w:tcPr>
            <w:tcW w:w="366" w:type="dxa"/>
            <w:tcBorders>
              <w:top w:val="nil"/>
            </w:tcBorders>
            <w:shd w:val="clear" w:color="auto" w:fill="auto"/>
            <w:noWrap/>
            <w:vAlign w:val="center"/>
            <w:hideMark/>
          </w:tcPr>
          <w:p w14:paraId="23EDAD2E" w14:textId="54C25167" w:rsidR="00342855" w:rsidRPr="008A3F15" w:rsidRDefault="008D0156" w:rsidP="008A3F15">
            <w:pPr>
              <w:spacing w:after="0" w:line="240" w:lineRule="auto"/>
              <w:rPr>
                <w:rFonts w:ascii="Avenir Next LT Pro" w:eastAsia="Times New Roman" w:hAnsi="Avenir Next LT Pro" w:cs="Times New Roman"/>
                <w:color w:val="000000"/>
                <w:lang w:eastAsia="nl-BE"/>
              </w:rPr>
            </w:pPr>
            <w:r>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D2F" w14:textId="06E02754"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w:t>
            </w:r>
            <w:r>
              <w:rPr>
                <w:rFonts w:ascii="Avenir Next LT Pro" w:eastAsia="Times New Roman" w:hAnsi="Avenir Next LT Pro" w:cs="Arial"/>
                <w:color w:val="000000"/>
                <w:sz w:val="20"/>
                <w:szCs w:val="20"/>
                <w:lang w:eastAsia="nl-BE"/>
              </w:rPr>
              <w:t xml:space="preserve"> </w:t>
            </w:r>
            <w:r w:rsidRPr="008A3F15">
              <w:rPr>
                <w:rFonts w:ascii="Avenir Next LT Pro" w:eastAsia="Times New Roman" w:hAnsi="Avenir Next LT Pro" w:cs="Arial"/>
                <w:color w:val="000000"/>
                <w:sz w:val="20"/>
                <w:szCs w:val="20"/>
                <w:lang w:eastAsia="nl-BE"/>
              </w:rPr>
              <w:t>teamleden zijn inzetbaar voor regeltaken (planning,</w:t>
            </w:r>
            <w:r w:rsidR="008D0156">
              <w:rPr>
                <w:rFonts w:ascii="Avenir Next LT Pro" w:eastAsia="Times New Roman" w:hAnsi="Avenir Next LT Pro" w:cs="Arial"/>
                <w:color w:val="000000"/>
                <w:sz w:val="20"/>
                <w:szCs w:val="20"/>
                <w:lang w:eastAsia="nl-BE"/>
              </w:rPr>
              <w:t xml:space="preserve"> </w:t>
            </w:r>
            <w:r w:rsidR="007C28FE">
              <w:rPr>
                <w:rFonts w:ascii="Avenir Next LT Pro" w:eastAsia="Times New Roman" w:hAnsi="Avenir Next LT Pro" w:cs="Arial"/>
                <w:color w:val="000000"/>
                <w:sz w:val="20"/>
                <w:szCs w:val="20"/>
                <w:lang w:eastAsia="nl-BE"/>
              </w:rPr>
              <w:t>nieuwe collega introduceren</w:t>
            </w:r>
            <w:r w:rsidRPr="008A3F15">
              <w:rPr>
                <w:rFonts w:ascii="Avenir Next LT Pro" w:eastAsia="Times New Roman" w:hAnsi="Avenir Next LT Pro" w:cs="Arial"/>
                <w:color w:val="000000"/>
                <w:sz w:val="20"/>
                <w:szCs w:val="20"/>
                <w:lang w:eastAsia="nl-BE"/>
              </w:rPr>
              <w:t>, …</w:t>
            </w:r>
            <w:r w:rsidR="008D0156">
              <w:rPr>
                <w:rFonts w:ascii="Avenir Next LT Pro" w:eastAsia="Times New Roman" w:hAnsi="Avenir Next LT Pro" w:cs="Arial"/>
                <w:color w:val="000000"/>
                <w:sz w:val="20"/>
                <w:szCs w:val="20"/>
                <w:lang w:eastAsia="nl-BE"/>
              </w:rPr>
              <w:t xml:space="preserve"> </w:t>
            </w:r>
            <w:r w:rsidR="008D0156" w:rsidRPr="008D0156">
              <w:rPr>
                <w:rFonts w:ascii="Avenir Next LT Pro" w:eastAsia="Times New Roman" w:hAnsi="Avenir Next LT Pro" w:cs="Arial"/>
                <w:color w:val="000000"/>
                <w:sz w:val="18"/>
                <w:szCs w:val="18"/>
                <w:lang w:eastAsia="nl-BE"/>
              </w:rPr>
              <w:t>regel</w:t>
            </w:r>
            <w:r w:rsidR="007C28FE">
              <w:rPr>
                <w:rFonts w:ascii="Avenir Next LT Pro" w:eastAsia="Times New Roman" w:hAnsi="Avenir Next LT Pro" w:cs="Arial"/>
                <w:color w:val="000000"/>
                <w:sz w:val="18"/>
                <w:szCs w:val="18"/>
                <w:lang w:eastAsia="nl-BE"/>
              </w:rPr>
              <w:t>-</w:t>
            </w:r>
            <w:r w:rsidR="008D0156" w:rsidRPr="008D0156">
              <w:rPr>
                <w:rFonts w:ascii="Avenir Next LT Pro" w:eastAsia="Times New Roman" w:hAnsi="Avenir Next LT Pro" w:cs="Arial"/>
                <w:color w:val="000000"/>
                <w:sz w:val="18"/>
                <w:szCs w:val="18"/>
                <w:lang w:eastAsia="nl-BE"/>
              </w:rPr>
              <w:t>taken dragen niet rechtstreeks bij tot de kerntaken,</w:t>
            </w:r>
            <w:r w:rsidR="007C28FE">
              <w:rPr>
                <w:rFonts w:ascii="Avenir Next LT Pro" w:eastAsia="Times New Roman" w:hAnsi="Avenir Next LT Pro" w:cs="Arial"/>
                <w:color w:val="000000"/>
                <w:sz w:val="18"/>
                <w:szCs w:val="18"/>
                <w:lang w:eastAsia="nl-BE"/>
              </w:rPr>
              <w:t xml:space="preserve"> en staan</w:t>
            </w:r>
            <w:r w:rsidR="008D0156" w:rsidRPr="008D0156">
              <w:rPr>
                <w:rFonts w:ascii="Avenir Next LT Pro" w:eastAsia="Times New Roman" w:hAnsi="Avenir Next LT Pro" w:cs="Arial"/>
                <w:color w:val="000000"/>
                <w:sz w:val="18"/>
                <w:szCs w:val="18"/>
                <w:lang w:eastAsia="nl-BE"/>
              </w:rPr>
              <w:t xml:space="preserve"> in teken van </w:t>
            </w:r>
            <w:r w:rsidR="007C28FE">
              <w:rPr>
                <w:rFonts w:ascii="Avenir Next LT Pro" w:eastAsia="Times New Roman" w:hAnsi="Avenir Next LT Pro" w:cs="Arial"/>
                <w:color w:val="000000"/>
                <w:sz w:val="18"/>
                <w:szCs w:val="18"/>
                <w:lang w:eastAsia="nl-BE"/>
              </w:rPr>
              <w:t xml:space="preserve">het </w:t>
            </w:r>
            <w:r w:rsidR="008D0156" w:rsidRPr="008D0156">
              <w:rPr>
                <w:rFonts w:ascii="Avenir Next LT Pro" w:eastAsia="Times New Roman" w:hAnsi="Avenir Next LT Pro" w:cs="Arial"/>
                <w:color w:val="000000"/>
                <w:sz w:val="18"/>
                <w:szCs w:val="18"/>
                <w:lang w:eastAsia="nl-BE"/>
              </w:rPr>
              <w:t>functioneren van het team</w:t>
            </w:r>
            <w:r w:rsidRPr="008A3F15">
              <w:rPr>
                <w:rFonts w:ascii="Avenir Next LT Pro" w:eastAsia="Times New Roman" w:hAnsi="Avenir Next LT Pro" w:cs="Arial"/>
                <w:color w:val="000000"/>
                <w:sz w:val="20"/>
                <w:szCs w:val="20"/>
                <w:lang w:eastAsia="nl-BE"/>
              </w:rPr>
              <w:t>)</w:t>
            </w:r>
          </w:p>
        </w:tc>
      </w:tr>
      <w:tr w:rsidR="00342855" w:rsidRPr="008A3F15" w14:paraId="23EDAD35" w14:textId="77777777" w:rsidTr="007C28FE">
        <w:trPr>
          <w:trHeight w:val="288"/>
        </w:trPr>
        <w:tc>
          <w:tcPr>
            <w:tcW w:w="366" w:type="dxa"/>
            <w:tcBorders>
              <w:top w:val="nil"/>
            </w:tcBorders>
            <w:shd w:val="clear" w:color="auto" w:fill="auto"/>
            <w:noWrap/>
            <w:vAlign w:val="center"/>
            <w:hideMark/>
          </w:tcPr>
          <w:p w14:paraId="23EDAD3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D33" w14:textId="5C54BD46"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w:t>
            </w:r>
            <w:r>
              <w:rPr>
                <w:rFonts w:ascii="Avenir Next LT Pro" w:eastAsia="Times New Roman" w:hAnsi="Avenir Next LT Pro" w:cs="Arial"/>
                <w:color w:val="000000"/>
                <w:sz w:val="20"/>
                <w:szCs w:val="20"/>
                <w:lang w:eastAsia="nl-BE"/>
              </w:rPr>
              <w:t xml:space="preserve"> </w:t>
            </w:r>
            <w:r w:rsidRPr="008A3F15">
              <w:rPr>
                <w:rFonts w:ascii="Avenir Next LT Pro" w:eastAsia="Times New Roman" w:hAnsi="Avenir Next LT Pro" w:cs="Arial"/>
                <w:color w:val="000000"/>
                <w:sz w:val="20"/>
                <w:szCs w:val="20"/>
                <w:lang w:eastAsia="nl-BE"/>
              </w:rPr>
              <w:t>het team verzorgt gezamenlijk alle kern- en regeltaken</w:t>
            </w:r>
          </w:p>
        </w:tc>
      </w:tr>
      <w:tr w:rsidR="00342855" w:rsidRPr="008A3F15" w14:paraId="23EDAD39" w14:textId="77777777" w:rsidTr="007C28FE">
        <w:trPr>
          <w:trHeight w:val="288"/>
        </w:trPr>
        <w:tc>
          <w:tcPr>
            <w:tcW w:w="366" w:type="dxa"/>
            <w:tcBorders>
              <w:top w:val="nil"/>
            </w:tcBorders>
            <w:shd w:val="clear" w:color="auto" w:fill="auto"/>
            <w:noWrap/>
            <w:vAlign w:val="center"/>
            <w:hideMark/>
          </w:tcPr>
          <w:p w14:paraId="23EDAD3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D37" w14:textId="7D9DE56E"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volgt ontwikkelingen op en past de inzetbaarheid van het team erop aan</w:t>
            </w:r>
          </w:p>
        </w:tc>
      </w:tr>
      <w:tr w:rsidR="00342855" w:rsidRPr="008A3F15" w14:paraId="23EDAD3D" w14:textId="77777777" w:rsidTr="007C28FE">
        <w:trPr>
          <w:trHeight w:val="288"/>
        </w:trPr>
        <w:tc>
          <w:tcPr>
            <w:tcW w:w="366" w:type="dxa"/>
            <w:tcBorders>
              <w:left w:val="nil"/>
              <w:bottom w:val="single" w:sz="4" w:space="0" w:color="auto"/>
              <w:right w:val="nil"/>
            </w:tcBorders>
            <w:shd w:val="clear" w:color="auto" w:fill="auto"/>
            <w:noWrap/>
            <w:vAlign w:val="bottom"/>
            <w:hideMark/>
          </w:tcPr>
          <w:p w14:paraId="23EDAD3A"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single" w:sz="4" w:space="0" w:color="auto"/>
              <w:right w:val="nil"/>
            </w:tcBorders>
            <w:shd w:val="clear" w:color="auto" w:fill="auto"/>
            <w:noWrap/>
            <w:vAlign w:val="center"/>
            <w:hideMark/>
          </w:tcPr>
          <w:p w14:paraId="23EDAD3B"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D41" w14:textId="77777777" w:rsidTr="007C28FE">
        <w:trPr>
          <w:trHeight w:val="288"/>
        </w:trPr>
        <w:tc>
          <w:tcPr>
            <w:tcW w:w="9311"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23EDAD3F" w14:textId="3922D97E" w:rsidR="007C28FE" w:rsidRPr="008A3F15" w:rsidRDefault="007C28FE" w:rsidP="007C28FE">
            <w:pPr>
              <w:spacing w:after="0" w:line="240" w:lineRule="auto"/>
              <w:ind w:firstLine="346"/>
              <w:rPr>
                <w:rFonts w:ascii="Avenir Next LT Pro" w:eastAsia="Times New Roman" w:hAnsi="Avenir Next LT Pro" w:cs="Arial"/>
                <w:b/>
                <w:bCs/>
                <w:color w:val="000000"/>
                <w:sz w:val="20"/>
                <w:szCs w:val="20"/>
                <w:lang w:eastAsia="nl-BE"/>
              </w:rPr>
            </w:pPr>
            <w:r w:rsidRPr="008A3F15">
              <w:rPr>
                <w:rFonts w:ascii="Avenir Next LT Pro" w:eastAsia="Times New Roman" w:hAnsi="Avenir Next LT Pro" w:cs="Arial"/>
                <w:b/>
                <w:bCs/>
                <w:color w:val="000000"/>
                <w:sz w:val="24"/>
                <w:szCs w:val="24"/>
                <w:lang w:eastAsia="nl-BE"/>
              </w:rPr>
              <w:t xml:space="preserve">VAKMANSCHAP </w:t>
            </w:r>
            <w:r>
              <w:rPr>
                <w:rFonts w:ascii="Avenir Next LT Pro" w:eastAsia="Times New Roman" w:hAnsi="Avenir Next LT Pro" w:cs="Arial"/>
                <w:b/>
                <w:bCs/>
                <w:color w:val="000000"/>
                <w:sz w:val="24"/>
                <w:szCs w:val="24"/>
                <w:lang w:eastAsia="nl-BE"/>
              </w:rPr>
              <w:t>k</w:t>
            </w:r>
            <w:r w:rsidRPr="008A3F15">
              <w:rPr>
                <w:rFonts w:ascii="Avenir Next LT Pro" w:eastAsia="Times New Roman" w:hAnsi="Avenir Next LT Pro" w:cs="Arial"/>
                <w:b/>
                <w:bCs/>
                <w:color w:val="000000"/>
                <w:sz w:val="24"/>
                <w:szCs w:val="24"/>
                <w:lang w:eastAsia="nl-BE"/>
              </w:rPr>
              <w:t>waliteit van de uitvoering</w:t>
            </w:r>
          </w:p>
        </w:tc>
      </w:tr>
      <w:tr w:rsidR="00342855" w:rsidRPr="008A3F15" w14:paraId="23EDAD45" w14:textId="77777777" w:rsidTr="007C28FE">
        <w:trPr>
          <w:trHeight w:val="288"/>
        </w:trPr>
        <w:tc>
          <w:tcPr>
            <w:tcW w:w="366" w:type="dxa"/>
            <w:tcBorders>
              <w:top w:val="single" w:sz="4" w:space="0" w:color="auto"/>
            </w:tcBorders>
            <w:shd w:val="clear" w:color="auto" w:fill="auto"/>
            <w:noWrap/>
            <w:vAlign w:val="center"/>
            <w:hideMark/>
          </w:tcPr>
          <w:p w14:paraId="23EDAD4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single" w:sz="4" w:space="0" w:color="auto"/>
            </w:tcBorders>
            <w:shd w:val="clear" w:color="auto" w:fill="auto"/>
            <w:vAlign w:val="center"/>
            <w:hideMark/>
          </w:tcPr>
          <w:p w14:paraId="23EDAD43"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Teamleden zetten zich in voor een goede kwaliteit van de basiswerking</w:t>
            </w:r>
          </w:p>
        </w:tc>
      </w:tr>
      <w:tr w:rsidR="00342855" w:rsidRPr="008A3F15" w14:paraId="23EDAD49" w14:textId="77777777" w:rsidTr="007C28FE">
        <w:trPr>
          <w:trHeight w:val="288"/>
        </w:trPr>
        <w:tc>
          <w:tcPr>
            <w:tcW w:w="366" w:type="dxa"/>
            <w:shd w:val="clear" w:color="auto" w:fill="auto"/>
            <w:noWrap/>
            <w:vAlign w:val="center"/>
            <w:hideMark/>
          </w:tcPr>
          <w:p w14:paraId="23EDAD4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shd w:val="clear" w:color="auto" w:fill="auto"/>
            <w:vAlign w:val="center"/>
            <w:hideMark/>
          </w:tcPr>
          <w:p w14:paraId="23EDAD47" w14:textId="6149AC74"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zorgt zelf voor de kwaliteitszorg van de eigen werking</w:t>
            </w:r>
          </w:p>
        </w:tc>
      </w:tr>
      <w:tr w:rsidR="00342855" w:rsidRPr="008A3F15" w14:paraId="23EDAD4D" w14:textId="77777777" w:rsidTr="007C28FE">
        <w:trPr>
          <w:trHeight w:val="288"/>
        </w:trPr>
        <w:tc>
          <w:tcPr>
            <w:tcW w:w="366" w:type="dxa"/>
            <w:shd w:val="clear" w:color="auto" w:fill="auto"/>
            <w:noWrap/>
            <w:vAlign w:val="center"/>
            <w:hideMark/>
          </w:tcPr>
          <w:p w14:paraId="23EDAD4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shd w:val="clear" w:color="auto" w:fill="auto"/>
            <w:vAlign w:val="center"/>
            <w:hideMark/>
          </w:tcPr>
          <w:p w14:paraId="23EDAD4B" w14:textId="1BDBA98F"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w:t>
            </w:r>
            <w:r>
              <w:rPr>
                <w:rFonts w:ascii="Avenir Next LT Pro" w:eastAsia="Times New Roman" w:hAnsi="Avenir Next LT Pro" w:cs="Arial"/>
                <w:color w:val="000000"/>
                <w:sz w:val="20"/>
                <w:szCs w:val="20"/>
                <w:lang w:eastAsia="nl-BE"/>
              </w:rPr>
              <w:t xml:space="preserve"> </w:t>
            </w:r>
            <w:r w:rsidRPr="008A3F15">
              <w:rPr>
                <w:rFonts w:ascii="Avenir Next LT Pro" w:eastAsia="Times New Roman" w:hAnsi="Avenir Next LT Pro" w:cs="Arial"/>
                <w:color w:val="000000"/>
                <w:sz w:val="20"/>
                <w:szCs w:val="20"/>
                <w:lang w:eastAsia="nl-BE"/>
              </w:rPr>
              <w:t>het team werkt zelfstandig gezamenlijk aan kwaliteitszorg en coacht elkaar daarbij</w:t>
            </w:r>
          </w:p>
        </w:tc>
      </w:tr>
      <w:tr w:rsidR="00342855" w:rsidRPr="008A3F15" w14:paraId="23EDAD51" w14:textId="77777777" w:rsidTr="007C28FE">
        <w:trPr>
          <w:trHeight w:val="288"/>
        </w:trPr>
        <w:tc>
          <w:tcPr>
            <w:tcW w:w="366" w:type="dxa"/>
            <w:shd w:val="clear" w:color="auto" w:fill="auto"/>
            <w:noWrap/>
            <w:vAlign w:val="center"/>
            <w:hideMark/>
          </w:tcPr>
          <w:p w14:paraId="23EDAD4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shd w:val="clear" w:color="auto" w:fill="auto"/>
            <w:vAlign w:val="center"/>
            <w:hideMark/>
          </w:tcPr>
          <w:p w14:paraId="23EDAD4F" w14:textId="2BCDBC71"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draagt zorg voor continu verbeteren gericht op excellente werking</w:t>
            </w:r>
          </w:p>
        </w:tc>
      </w:tr>
      <w:tr w:rsidR="00342855" w:rsidRPr="008A3F15" w14:paraId="23EDAD55" w14:textId="77777777" w:rsidTr="007C28FE">
        <w:trPr>
          <w:trHeight w:val="288"/>
        </w:trPr>
        <w:tc>
          <w:tcPr>
            <w:tcW w:w="366" w:type="dxa"/>
            <w:tcBorders>
              <w:left w:val="nil"/>
              <w:bottom w:val="single" w:sz="4" w:space="0" w:color="auto"/>
              <w:right w:val="nil"/>
            </w:tcBorders>
            <w:shd w:val="clear" w:color="auto" w:fill="auto"/>
            <w:noWrap/>
            <w:vAlign w:val="bottom"/>
            <w:hideMark/>
          </w:tcPr>
          <w:p w14:paraId="23EDAD52"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single" w:sz="4" w:space="0" w:color="auto"/>
              <w:right w:val="nil"/>
            </w:tcBorders>
            <w:shd w:val="clear" w:color="auto" w:fill="auto"/>
            <w:noWrap/>
            <w:vAlign w:val="bottom"/>
            <w:hideMark/>
          </w:tcPr>
          <w:p w14:paraId="23EDAD53"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D59" w14:textId="77777777" w:rsidTr="007C28FE">
        <w:trPr>
          <w:trHeight w:val="288"/>
        </w:trPr>
        <w:tc>
          <w:tcPr>
            <w:tcW w:w="9311"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23EDAD57" w14:textId="52EDE11F" w:rsidR="007C28FE" w:rsidRPr="007C28FE" w:rsidRDefault="007C28FE" w:rsidP="007C28FE">
            <w:pPr>
              <w:spacing w:after="0" w:line="240" w:lineRule="auto"/>
              <w:ind w:firstLine="346"/>
              <w:rPr>
                <w:rFonts w:ascii="Avenir Next LT Pro" w:eastAsia="Times New Roman" w:hAnsi="Avenir Next LT Pro" w:cs="Times New Roman"/>
                <w:color w:val="000000"/>
                <w:lang w:eastAsia="nl-BE"/>
              </w:rPr>
            </w:pPr>
            <w:r w:rsidRPr="008A3F15">
              <w:rPr>
                <w:rFonts w:ascii="Avenir Next LT Pro" w:eastAsia="Times New Roman" w:hAnsi="Avenir Next LT Pro" w:cs="Arial"/>
                <w:b/>
                <w:bCs/>
                <w:color w:val="000000"/>
                <w:sz w:val="24"/>
                <w:szCs w:val="24"/>
                <w:lang w:eastAsia="nl-BE"/>
              </w:rPr>
              <w:t xml:space="preserve">VAKMANSCHAP </w:t>
            </w:r>
            <w:r>
              <w:rPr>
                <w:rFonts w:ascii="Avenir Next LT Pro" w:eastAsia="Times New Roman" w:hAnsi="Avenir Next LT Pro" w:cs="Arial"/>
                <w:b/>
                <w:bCs/>
                <w:color w:val="000000"/>
                <w:sz w:val="24"/>
                <w:szCs w:val="24"/>
                <w:lang w:eastAsia="nl-BE"/>
              </w:rPr>
              <w:t>c</w:t>
            </w:r>
            <w:r w:rsidRPr="008A3F15">
              <w:rPr>
                <w:rFonts w:ascii="Avenir Next LT Pro" w:eastAsia="Times New Roman" w:hAnsi="Avenir Next LT Pro" w:cs="Arial"/>
                <w:b/>
                <w:bCs/>
                <w:color w:val="000000"/>
                <w:sz w:val="24"/>
                <w:szCs w:val="24"/>
                <w:lang w:eastAsia="nl-BE"/>
              </w:rPr>
              <w:t>ontinu leren</w:t>
            </w:r>
          </w:p>
        </w:tc>
      </w:tr>
      <w:tr w:rsidR="00342855" w:rsidRPr="008A3F15" w14:paraId="23EDAD5D" w14:textId="77777777" w:rsidTr="007C28FE">
        <w:trPr>
          <w:trHeight w:val="288"/>
        </w:trPr>
        <w:tc>
          <w:tcPr>
            <w:tcW w:w="366" w:type="dxa"/>
            <w:tcBorders>
              <w:top w:val="single" w:sz="4" w:space="0" w:color="auto"/>
            </w:tcBorders>
            <w:shd w:val="clear" w:color="auto" w:fill="auto"/>
            <w:noWrap/>
            <w:vAlign w:val="center"/>
            <w:hideMark/>
          </w:tcPr>
          <w:p w14:paraId="23EDAD5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single" w:sz="4" w:space="0" w:color="auto"/>
            </w:tcBorders>
            <w:shd w:val="clear" w:color="auto" w:fill="auto"/>
            <w:vAlign w:val="center"/>
            <w:hideMark/>
          </w:tcPr>
          <w:p w14:paraId="23EDAD5B"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Het team bespreekt zaken om er uit te leren</w:t>
            </w:r>
          </w:p>
        </w:tc>
      </w:tr>
      <w:tr w:rsidR="00342855" w:rsidRPr="008A3F15" w14:paraId="23EDAD61" w14:textId="77777777" w:rsidTr="007C28FE">
        <w:trPr>
          <w:trHeight w:val="288"/>
        </w:trPr>
        <w:tc>
          <w:tcPr>
            <w:tcW w:w="366" w:type="dxa"/>
            <w:tcBorders>
              <w:top w:val="nil"/>
            </w:tcBorders>
            <w:shd w:val="clear" w:color="auto" w:fill="auto"/>
            <w:noWrap/>
            <w:vAlign w:val="center"/>
            <w:hideMark/>
          </w:tcPr>
          <w:p w14:paraId="23EDAD5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D5F" w14:textId="695C2AA8"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regelt zelf het individueel- en groepsleren</w:t>
            </w:r>
          </w:p>
        </w:tc>
      </w:tr>
      <w:tr w:rsidR="00342855" w:rsidRPr="008A3F15" w14:paraId="23EDAD65" w14:textId="77777777" w:rsidTr="007C28FE">
        <w:trPr>
          <w:trHeight w:val="270"/>
        </w:trPr>
        <w:tc>
          <w:tcPr>
            <w:tcW w:w="366" w:type="dxa"/>
            <w:tcBorders>
              <w:top w:val="nil"/>
            </w:tcBorders>
            <w:shd w:val="clear" w:color="auto" w:fill="auto"/>
            <w:noWrap/>
            <w:vAlign w:val="center"/>
            <w:hideMark/>
          </w:tcPr>
          <w:p w14:paraId="23EDAD6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D63" w14:textId="3D0CA1F4"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heeft een open en veilig leerklimaat, waar teamleden van elkaar leren</w:t>
            </w:r>
          </w:p>
        </w:tc>
      </w:tr>
      <w:tr w:rsidR="00342855" w:rsidRPr="008A3F15" w14:paraId="23EDAD69" w14:textId="77777777" w:rsidTr="007C28FE">
        <w:trPr>
          <w:trHeight w:val="528"/>
        </w:trPr>
        <w:tc>
          <w:tcPr>
            <w:tcW w:w="366" w:type="dxa"/>
            <w:tcBorders>
              <w:top w:val="nil"/>
            </w:tcBorders>
            <w:shd w:val="clear" w:color="auto" w:fill="auto"/>
            <w:noWrap/>
            <w:vAlign w:val="center"/>
            <w:hideMark/>
          </w:tcPr>
          <w:p w14:paraId="23EDAD6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D67" w14:textId="300C8896"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ontwikkelt zich continu, rekening houdend met verwachtingen van cliënten, teamleden, organisatie, omgeving</w:t>
            </w:r>
          </w:p>
        </w:tc>
      </w:tr>
      <w:tr w:rsidR="00342855" w:rsidRPr="008A3F15" w14:paraId="23EDAD6D" w14:textId="77777777" w:rsidTr="00331426">
        <w:trPr>
          <w:trHeight w:val="288"/>
        </w:trPr>
        <w:tc>
          <w:tcPr>
            <w:tcW w:w="366" w:type="dxa"/>
            <w:tcBorders>
              <w:left w:val="nil"/>
              <w:bottom w:val="nil"/>
              <w:right w:val="nil"/>
            </w:tcBorders>
            <w:shd w:val="clear" w:color="auto" w:fill="auto"/>
            <w:noWrap/>
            <w:vAlign w:val="bottom"/>
            <w:hideMark/>
          </w:tcPr>
          <w:p w14:paraId="23EDAD6A"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nil"/>
              <w:right w:val="nil"/>
            </w:tcBorders>
            <w:shd w:val="clear" w:color="auto" w:fill="auto"/>
            <w:noWrap/>
            <w:vAlign w:val="bottom"/>
            <w:hideMark/>
          </w:tcPr>
          <w:p w14:paraId="23EDAD6B"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D71" w14:textId="77777777" w:rsidTr="007C28FE">
        <w:trPr>
          <w:trHeight w:val="288"/>
        </w:trPr>
        <w:tc>
          <w:tcPr>
            <w:tcW w:w="9311" w:type="dxa"/>
            <w:gridSpan w:val="2"/>
            <w:tcBorders>
              <w:top w:val="single" w:sz="4" w:space="0" w:color="auto"/>
              <w:left w:val="single" w:sz="4" w:space="0" w:color="auto"/>
              <w:right w:val="single" w:sz="4" w:space="0" w:color="auto"/>
            </w:tcBorders>
            <w:shd w:val="clear" w:color="auto" w:fill="4072C4"/>
            <w:hideMark/>
          </w:tcPr>
          <w:p w14:paraId="23EDAD6F" w14:textId="36B3E482" w:rsidR="007C28FE" w:rsidRPr="007C28FE" w:rsidRDefault="007C28FE" w:rsidP="008A3F15">
            <w:pPr>
              <w:spacing w:after="0" w:line="240" w:lineRule="auto"/>
              <w:rPr>
                <w:rFonts w:ascii="Avenir Next LT Pro" w:eastAsia="Times New Roman" w:hAnsi="Avenir Next LT Pro" w:cs="Times New Roman"/>
                <w:color w:val="FFFFFF" w:themeColor="background1"/>
                <w:lang w:eastAsia="nl-BE"/>
              </w:rPr>
            </w:pPr>
            <w:r w:rsidRPr="00CA5104">
              <w:rPr>
                <w:rFonts w:ascii="Avenir Next LT Pro" w:eastAsia="Times New Roman" w:hAnsi="Avenir Next LT Pro" w:cs="Arial"/>
                <w:b/>
                <w:bCs/>
                <w:color w:val="FFFFFF" w:themeColor="background1"/>
                <w:sz w:val="24"/>
                <w:szCs w:val="24"/>
                <w:lang w:eastAsia="nl-BE"/>
              </w:rPr>
              <w:t>2</w:t>
            </w:r>
            <w:r>
              <w:rPr>
                <w:rFonts w:ascii="Avenir Next LT Pro" w:eastAsia="Times New Roman" w:hAnsi="Avenir Next LT Pro" w:cs="Arial"/>
                <w:b/>
                <w:bCs/>
                <w:color w:val="FFFFFF" w:themeColor="background1"/>
                <w:sz w:val="24"/>
                <w:szCs w:val="24"/>
                <w:lang w:eastAsia="nl-BE"/>
              </w:rPr>
              <w:t xml:space="preserve"> </w:t>
            </w:r>
            <w:r w:rsidRPr="00CA5104">
              <w:rPr>
                <w:rFonts w:ascii="Avenir Next LT Pro" w:eastAsia="Times New Roman" w:hAnsi="Avenir Next LT Pro" w:cs="Arial"/>
                <w:b/>
                <w:bCs/>
                <w:color w:val="FFFFFF" w:themeColor="background1"/>
                <w:sz w:val="24"/>
                <w:szCs w:val="24"/>
                <w:lang w:eastAsia="nl-BE"/>
              </w:rPr>
              <w:t xml:space="preserve">ORGANISEREN </w:t>
            </w:r>
            <w:r>
              <w:rPr>
                <w:rFonts w:ascii="Avenir Next LT Pro" w:eastAsia="Times New Roman" w:hAnsi="Avenir Next LT Pro" w:cs="Arial"/>
                <w:b/>
                <w:bCs/>
                <w:color w:val="FFFFFF" w:themeColor="background1"/>
                <w:sz w:val="24"/>
                <w:szCs w:val="24"/>
                <w:lang w:eastAsia="nl-BE"/>
              </w:rPr>
              <w:t>r</w:t>
            </w:r>
            <w:r w:rsidRPr="00CA5104">
              <w:rPr>
                <w:rFonts w:ascii="Avenir Next LT Pro" w:eastAsia="Times New Roman" w:hAnsi="Avenir Next LT Pro" w:cs="Arial"/>
                <w:b/>
                <w:bCs/>
                <w:color w:val="FFFFFF" w:themeColor="background1"/>
                <w:sz w:val="24"/>
                <w:szCs w:val="24"/>
                <w:lang w:eastAsia="nl-BE"/>
              </w:rPr>
              <w:t>egeltaken</w:t>
            </w:r>
          </w:p>
        </w:tc>
      </w:tr>
      <w:tr w:rsidR="00342855" w:rsidRPr="008A3F15" w14:paraId="23EDAD75" w14:textId="77777777" w:rsidTr="007C28FE">
        <w:trPr>
          <w:trHeight w:val="288"/>
        </w:trPr>
        <w:tc>
          <w:tcPr>
            <w:tcW w:w="366" w:type="dxa"/>
            <w:shd w:val="clear" w:color="auto" w:fill="auto"/>
            <w:noWrap/>
            <w:vAlign w:val="center"/>
            <w:hideMark/>
          </w:tcPr>
          <w:p w14:paraId="23EDAD7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shd w:val="clear" w:color="auto" w:fill="auto"/>
            <w:vAlign w:val="center"/>
            <w:hideMark/>
          </w:tcPr>
          <w:p w14:paraId="23EDAD73"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Teamleden voeren regeltaken uit</w:t>
            </w:r>
          </w:p>
        </w:tc>
      </w:tr>
      <w:tr w:rsidR="00342855" w:rsidRPr="008A3F15" w14:paraId="23EDAD79" w14:textId="77777777" w:rsidTr="007C28FE">
        <w:trPr>
          <w:trHeight w:val="288"/>
        </w:trPr>
        <w:tc>
          <w:tcPr>
            <w:tcW w:w="366" w:type="dxa"/>
            <w:shd w:val="clear" w:color="auto" w:fill="auto"/>
            <w:noWrap/>
            <w:vAlign w:val="center"/>
            <w:hideMark/>
          </w:tcPr>
          <w:p w14:paraId="23EDAD7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shd w:val="clear" w:color="auto" w:fill="auto"/>
            <w:vAlign w:val="center"/>
            <w:hideMark/>
          </w:tcPr>
          <w:p w14:paraId="23EDAD77" w14:textId="6BE0A028"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alle regeltaken worden door het team opgenomen</w:t>
            </w:r>
          </w:p>
        </w:tc>
      </w:tr>
      <w:tr w:rsidR="00342855" w:rsidRPr="008A3F15" w14:paraId="23EDAD7D" w14:textId="77777777" w:rsidTr="007C28FE">
        <w:trPr>
          <w:trHeight w:val="288"/>
        </w:trPr>
        <w:tc>
          <w:tcPr>
            <w:tcW w:w="366" w:type="dxa"/>
            <w:shd w:val="clear" w:color="auto" w:fill="auto"/>
            <w:noWrap/>
            <w:vAlign w:val="center"/>
            <w:hideMark/>
          </w:tcPr>
          <w:p w14:paraId="23EDAD7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shd w:val="clear" w:color="auto" w:fill="auto"/>
            <w:vAlign w:val="center"/>
            <w:hideMark/>
          </w:tcPr>
          <w:p w14:paraId="23EDAD7B" w14:textId="236D0B2E"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verzorgt samen de invulling en afstemming van regeltaken</w:t>
            </w:r>
          </w:p>
        </w:tc>
      </w:tr>
      <w:tr w:rsidR="00342855" w:rsidRPr="008A3F15" w14:paraId="23EDAD81" w14:textId="77777777" w:rsidTr="007C28FE">
        <w:trPr>
          <w:trHeight w:val="288"/>
        </w:trPr>
        <w:tc>
          <w:tcPr>
            <w:tcW w:w="366" w:type="dxa"/>
            <w:shd w:val="clear" w:color="auto" w:fill="auto"/>
            <w:noWrap/>
            <w:vAlign w:val="center"/>
            <w:hideMark/>
          </w:tcPr>
          <w:p w14:paraId="23EDAD7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shd w:val="clear" w:color="auto" w:fill="auto"/>
            <w:vAlign w:val="center"/>
            <w:hideMark/>
          </w:tcPr>
          <w:p w14:paraId="23EDAD7F" w14:textId="2952A5E0"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 xml:space="preserve">EN het team stemt regeltaken af met andere teams, disciplines </w:t>
            </w:r>
            <w:proofErr w:type="spellStart"/>
            <w:r w:rsidRPr="008A3F15">
              <w:rPr>
                <w:rFonts w:ascii="Avenir Next LT Pro" w:eastAsia="Times New Roman" w:hAnsi="Avenir Next LT Pro" w:cs="Arial"/>
                <w:color w:val="000000"/>
                <w:sz w:val="20"/>
                <w:szCs w:val="20"/>
                <w:lang w:eastAsia="nl-BE"/>
              </w:rPr>
              <w:t>e.d</w:t>
            </w:r>
            <w:proofErr w:type="spellEnd"/>
          </w:p>
        </w:tc>
      </w:tr>
      <w:tr w:rsidR="00342855" w:rsidRPr="008A3F15" w14:paraId="23EDAD85" w14:textId="77777777" w:rsidTr="007C28FE">
        <w:trPr>
          <w:trHeight w:val="288"/>
        </w:trPr>
        <w:tc>
          <w:tcPr>
            <w:tcW w:w="366" w:type="dxa"/>
            <w:tcBorders>
              <w:left w:val="nil"/>
              <w:bottom w:val="nil"/>
              <w:right w:val="nil"/>
            </w:tcBorders>
            <w:shd w:val="clear" w:color="auto" w:fill="auto"/>
            <w:noWrap/>
            <w:vAlign w:val="bottom"/>
            <w:hideMark/>
          </w:tcPr>
          <w:p w14:paraId="23EDAD82"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nil"/>
              <w:right w:val="nil"/>
            </w:tcBorders>
            <w:shd w:val="clear" w:color="auto" w:fill="auto"/>
            <w:noWrap/>
            <w:vAlign w:val="center"/>
            <w:hideMark/>
          </w:tcPr>
          <w:p w14:paraId="23EDAD83"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D89" w14:textId="77777777" w:rsidTr="007C28FE">
        <w:trPr>
          <w:trHeight w:val="288"/>
        </w:trPr>
        <w:tc>
          <w:tcPr>
            <w:tcW w:w="9311" w:type="dxa"/>
            <w:gridSpan w:val="2"/>
            <w:tcBorders>
              <w:top w:val="single" w:sz="4" w:space="0" w:color="auto"/>
              <w:left w:val="single" w:sz="4" w:space="0" w:color="auto"/>
              <w:right w:val="single" w:sz="4" w:space="0" w:color="auto"/>
            </w:tcBorders>
            <w:shd w:val="clear" w:color="auto" w:fill="4072C4"/>
            <w:hideMark/>
          </w:tcPr>
          <w:p w14:paraId="23EDAD87" w14:textId="0D86F1A1" w:rsidR="007C28FE" w:rsidRPr="00CA5104" w:rsidRDefault="007C28FE" w:rsidP="007C28FE">
            <w:pPr>
              <w:spacing w:after="0" w:line="240" w:lineRule="auto"/>
              <w:ind w:firstLine="346"/>
              <w:rPr>
                <w:rFonts w:ascii="Avenir Next LT Pro" w:eastAsia="Times New Roman" w:hAnsi="Avenir Next LT Pro" w:cs="Arial"/>
                <w:b/>
                <w:bCs/>
                <w:color w:val="FFFFFF" w:themeColor="background1"/>
                <w:sz w:val="20"/>
                <w:szCs w:val="20"/>
                <w:lang w:eastAsia="nl-BE"/>
              </w:rPr>
            </w:pPr>
            <w:r w:rsidRPr="00CA5104">
              <w:rPr>
                <w:rFonts w:ascii="Avenir Next LT Pro" w:eastAsia="Times New Roman" w:hAnsi="Avenir Next LT Pro" w:cs="Arial"/>
                <w:b/>
                <w:bCs/>
                <w:color w:val="FFFFFF" w:themeColor="background1"/>
                <w:sz w:val="24"/>
                <w:szCs w:val="24"/>
                <w:lang w:eastAsia="nl-BE"/>
              </w:rPr>
              <w:t xml:space="preserve">ORGANISEREN </w:t>
            </w:r>
            <w:r>
              <w:rPr>
                <w:rFonts w:ascii="Avenir Next LT Pro" w:eastAsia="Times New Roman" w:hAnsi="Avenir Next LT Pro" w:cs="Arial"/>
                <w:b/>
                <w:bCs/>
                <w:color w:val="FFFFFF" w:themeColor="background1"/>
                <w:sz w:val="24"/>
                <w:szCs w:val="24"/>
                <w:lang w:eastAsia="nl-BE"/>
              </w:rPr>
              <w:t>c</w:t>
            </w:r>
            <w:r w:rsidRPr="00CA5104">
              <w:rPr>
                <w:rFonts w:ascii="Avenir Next LT Pro" w:eastAsia="Times New Roman" w:hAnsi="Avenir Next LT Pro" w:cs="Arial"/>
                <w:b/>
                <w:bCs/>
                <w:color w:val="FFFFFF" w:themeColor="background1"/>
                <w:sz w:val="24"/>
                <w:szCs w:val="24"/>
                <w:lang w:eastAsia="nl-BE"/>
              </w:rPr>
              <w:t>oördinatie in en tussen teams</w:t>
            </w:r>
          </w:p>
        </w:tc>
      </w:tr>
      <w:tr w:rsidR="00342855" w:rsidRPr="008A3F15" w14:paraId="23EDAD8D" w14:textId="77777777" w:rsidTr="007C28FE">
        <w:trPr>
          <w:trHeight w:val="288"/>
        </w:trPr>
        <w:tc>
          <w:tcPr>
            <w:tcW w:w="366" w:type="dxa"/>
            <w:tcBorders>
              <w:top w:val="nil"/>
            </w:tcBorders>
            <w:shd w:val="clear" w:color="auto" w:fill="auto"/>
            <w:noWrap/>
            <w:vAlign w:val="center"/>
            <w:hideMark/>
          </w:tcPr>
          <w:p w14:paraId="23EDAD8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nil"/>
            </w:tcBorders>
            <w:shd w:val="clear" w:color="auto" w:fill="auto"/>
            <w:vAlign w:val="center"/>
            <w:hideMark/>
          </w:tcPr>
          <w:p w14:paraId="23EDAD8B"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Het team bespreekt interne (regel)taken</w:t>
            </w:r>
          </w:p>
        </w:tc>
      </w:tr>
      <w:tr w:rsidR="00342855" w:rsidRPr="008A3F15" w14:paraId="23EDAD91" w14:textId="77777777" w:rsidTr="007C28FE">
        <w:trPr>
          <w:trHeight w:val="288"/>
        </w:trPr>
        <w:tc>
          <w:tcPr>
            <w:tcW w:w="366" w:type="dxa"/>
            <w:tcBorders>
              <w:top w:val="nil"/>
            </w:tcBorders>
            <w:shd w:val="clear" w:color="auto" w:fill="auto"/>
            <w:noWrap/>
            <w:vAlign w:val="center"/>
            <w:hideMark/>
          </w:tcPr>
          <w:p w14:paraId="23EDAD8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D8F" w14:textId="6C04C421"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verzorgt een goede coördinatie van die interne regeltaken</w:t>
            </w:r>
          </w:p>
        </w:tc>
      </w:tr>
      <w:tr w:rsidR="00342855" w:rsidRPr="008A3F15" w14:paraId="23EDAD95" w14:textId="77777777" w:rsidTr="00331426">
        <w:trPr>
          <w:trHeight w:val="301"/>
        </w:trPr>
        <w:tc>
          <w:tcPr>
            <w:tcW w:w="366" w:type="dxa"/>
            <w:tcBorders>
              <w:top w:val="nil"/>
            </w:tcBorders>
            <w:shd w:val="clear" w:color="auto" w:fill="auto"/>
            <w:noWrap/>
            <w:vAlign w:val="center"/>
            <w:hideMark/>
          </w:tcPr>
          <w:p w14:paraId="23EDAD9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D93" w14:textId="0DE51749"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laat collega’s namens het team zaken coördineren</w:t>
            </w:r>
          </w:p>
        </w:tc>
      </w:tr>
      <w:tr w:rsidR="00342855" w:rsidRPr="008A3F15" w14:paraId="23EDAD99" w14:textId="77777777" w:rsidTr="007C28FE">
        <w:trPr>
          <w:trHeight w:val="288"/>
        </w:trPr>
        <w:tc>
          <w:tcPr>
            <w:tcW w:w="366" w:type="dxa"/>
            <w:tcBorders>
              <w:top w:val="nil"/>
            </w:tcBorders>
            <w:shd w:val="clear" w:color="auto" w:fill="auto"/>
            <w:noWrap/>
            <w:vAlign w:val="center"/>
            <w:hideMark/>
          </w:tcPr>
          <w:p w14:paraId="23EDAD9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D97" w14:textId="28BAF136"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stemt de invulling van regeltaken af met andere teams, disciplines ed.</w:t>
            </w:r>
          </w:p>
        </w:tc>
      </w:tr>
      <w:tr w:rsidR="00342855" w:rsidRPr="008A3F15" w14:paraId="23EDAD9D" w14:textId="77777777" w:rsidTr="007C28FE">
        <w:trPr>
          <w:trHeight w:val="288"/>
        </w:trPr>
        <w:tc>
          <w:tcPr>
            <w:tcW w:w="366" w:type="dxa"/>
            <w:tcBorders>
              <w:left w:val="nil"/>
              <w:bottom w:val="single" w:sz="4" w:space="0" w:color="auto"/>
              <w:right w:val="nil"/>
            </w:tcBorders>
            <w:shd w:val="clear" w:color="auto" w:fill="auto"/>
            <w:noWrap/>
            <w:vAlign w:val="bottom"/>
            <w:hideMark/>
          </w:tcPr>
          <w:p w14:paraId="23EDAD9A"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single" w:sz="4" w:space="0" w:color="auto"/>
              <w:right w:val="nil"/>
            </w:tcBorders>
            <w:shd w:val="clear" w:color="auto" w:fill="auto"/>
            <w:noWrap/>
            <w:vAlign w:val="bottom"/>
            <w:hideMark/>
          </w:tcPr>
          <w:p w14:paraId="23EDAD9B"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DA1" w14:textId="77777777" w:rsidTr="007C28FE">
        <w:trPr>
          <w:trHeight w:val="288"/>
        </w:trPr>
        <w:tc>
          <w:tcPr>
            <w:tcW w:w="9311" w:type="dxa"/>
            <w:gridSpan w:val="2"/>
            <w:tcBorders>
              <w:top w:val="single" w:sz="4" w:space="0" w:color="auto"/>
              <w:left w:val="single" w:sz="4" w:space="0" w:color="auto"/>
              <w:right w:val="single" w:sz="4" w:space="0" w:color="auto"/>
            </w:tcBorders>
            <w:shd w:val="clear" w:color="auto" w:fill="4072C4"/>
            <w:hideMark/>
          </w:tcPr>
          <w:p w14:paraId="23EDAD9F" w14:textId="131C7BA1" w:rsidR="007C28FE" w:rsidRPr="00CA5104" w:rsidRDefault="007C28FE" w:rsidP="007C28FE">
            <w:pPr>
              <w:spacing w:after="0" w:line="240" w:lineRule="auto"/>
              <w:ind w:firstLine="346"/>
              <w:rPr>
                <w:rFonts w:ascii="Avenir Next LT Pro" w:eastAsia="Times New Roman" w:hAnsi="Avenir Next LT Pro" w:cs="Arial"/>
                <w:b/>
                <w:bCs/>
                <w:color w:val="FFFFFF" w:themeColor="background1"/>
                <w:sz w:val="24"/>
                <w:szCs w:val="24"/>
                <w:lang w:eastAsia="nl-BE"/>
              </w:rPr>
            </w:pPr>
            <w:r w:rsidRPr="00CA5104">
              <w:rPr>
                <w:rFonts w:ascii="Avenir Next LT Pro" w:eastAsia="Times New Roman" w:hAnsi="Avenir Next LT Pro" w:cs="Arial"/>
                <w:b/>
                <w:bCs/>
                <w:color w:val="FFFFFF" w:themeColor="background1"/>
                <w:sz w:val="24"/>
                <w:szCs w:val="24"/>
                <w:lang w:eastAsia="nl-BE"/>
              </w:rPr>
              <w:t>ORGANISEREN oplossingsgericht werken</w:t>
            </w:r>
          </w:p>
        </w:tc>
      </w:tr>
      <w:tr w:rsidR="00342855" w:rsidRPr="008A3F15" w14:paraId="23EDADA5" w14:textId="77777777" w:rsidTr="007C28FE">
        <w:trPr>
          <w:trHeight w:val="288"/>
        </w:trPr>
        <w:tc>
          <w:tcPr>
            <w:tcW w:w="366" w:type="dxa"/>
            <w:shd w:val="clear" w:color="auto" w:fill="auto"/>
            <w:noWrap/>
            <w:vAlign w:val="center"/>
            <w:hideMark/>
          </w:tcPr>
          <w:p w14:paraId="23EDADA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shd w:val="clear" w:color="auto" w:fill="auto"/>
            <w:vAlign w:val="center"/>
            <w:hideMark/>
          </w:tcPr>
          <w:p w14:paraId="23EDADA3"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Teamleden worden betrokken bij het oplossen van problemen</w:t>
            </w:r>
          </w:p>
        </w:tc>
      </w:tr>
      <w:tr w:rsidR="00342855" w:rsidRPr="008A3F15" w14:paraId="23EDADA9" w14:textId="77777777" w:rsidTr="007C28FE">
        <w:trPr>
          <w:trHeight w:val="288"/>
        </w:trPr>
        <w:tc>
          <w:tcPr>
            <w:tcW w:w="366" w:type="dxa"/>
            <w:tcBorders>
              <w:top w:val="nil"/>
            </w:tcBorders>
            <w:shd w:val="clear" w:color="auto" w:fill="auto"/>
            <w:noWrap/>
            <w:vAlign w:val="center"/>
            <w:hideMark/>
          </w:tcPr>
          <w:p w14:paraId="23EDADA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DA7" w14:textId="26C4661B"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signaleert zelf problemen en pakt deze zelfstandig op</w:t>
            </w:r>
          </w:p>
        </w:tc>
      </w:tr>
      <w:tr w:rsidR="00342855" w:rsidRPr="008A3F15" w14:paraId="23EDADAD" w14:textId="77777777" w:rsidTr="007C28FE">
        <w:trPr>
          <w:trHeight w:val="288"/>
        </w:trPr>
        <w:tc>
          <w:tcPr>
            <w:tcW w:w="366" w:type="dxa"/>
            <w:tcBorders>
              <w:top w:val="nil"/>
            </w:tcBorders>
            <w:shd w:val="clear" w:color="auto" w:fill="auto"/>
            <w:noWrap/>
            <w:vAlign w:val="center"/>
            <w:hideMark/>
          </w:tcPr>
          <w:p w14:paraId="23EDADA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DAB"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beoordeelt en beslist gezamenlijk bij problemen</w:t>
            </w:r>
          </w:p>
        </w:tc>
      </w:tr>
      <w:tr w:rsidR="00342855" w:rsidRPr="008A3F15" w14:paraId="23EDADB1" w14:textId="77777777" w:rsidTr="007C28FE">
        <w:trPr>
          <w:trHeight w:val="288"/>
        </w:trPr>
        <w:tc>
          <w:tcPr>
            <w:tcW w:w="366" w:type="dxa"/>
            <w:tcBorders>
              <w:top w:val="nil"/>
            </w:tcBorders>
            <w:shd w:val="clear" w:color="auto" w:fill="auto"/>
            <w:noWrap/>
            <w:vAlign w:val="center"/>
            <w:hideMark/>
          </w:tcPr>
          <w:p w14:paraId="23EDADA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DAF"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lost problemen steeds op met alle belanghebbenden</w:t>
            </w:r>
          </w:p>
        </w:tc>
      </w:tr>
    </w:tbl>
    <w:p w14:paraId="64B17EBF" w14:textId="77777777" w:rsidR="00331426" w:rsidRDefault="00331426" w:rsidP="008A3F15">
      <w:pPr>
        <w:spacing w:after="0" w:line="240" w:lineRule="auto"/>
        <w:rPr>
          <w:rFonts w:ascii="Avenir Next LT Pro" w:eastAsia="Times New Roman" w:hAnsi="Avenir Next LT Pro" w:cs="Arial"/>
          <w:sz w:val="20"/>
          <w:szCs w:val="20"/>
          <w:lang w:eastAsia="nl-BE"/>
        </w:rPr>
        <w:sectPr w:rsidR="00331426">
          <w:headerReference w:type="default" r:id="rId10"/>
          <w:footerReference w:type="default" r:id="rId11"/>
          <w:pgSz w:w="11906" w:h="16838"/>
          <w:pgMar w:top="1417" w:right="1417" w:bottom="1417" w:left="1417" w:header="708" w:footer="708" w:gutter="0"/>
          <w:cols w:space="708"/>
          <w:docGrid w:linePitch="360"/>
        </w:sectPr>
      </w:pPr>
    </w:p>
    <w:tbl>
      <w:tblPr>
        <w:tblW w:w="9311" w:type="dxa"/>
        <w:tblInd w:w="5" w:type="dxa"/>
        <w:tblCellMar>
          <w:left w:w="70" w:type="dxa"/>
          <w:right w:w="70" w:type="dxa"/>
        </w:tblCellMar>
        <w:tblLook w:val="04A0" w:firstRow="1" w:lastRow="0" w:firstColumn="1" w:lastColumn="0" w:noHBand="0" w:noVBand="1"/>
      </w:tblPr>
      <w:tblGrid>
        <w:gridCol w:w="366"/>
        <w:gridCol w:w="8945"/>
      </w:tblGrid>
      <w:tr w:rsidR="00342855" w:rsidRPr="008A3F15" w14:paraId="23EDADB5" w14:textId="77777777" w:rsidTr="00331426">
        <w:trPr>
          <w:trHeight w:val="288"/>
        </w:trPr>
        <w:tc>
          <w:tcPr>
            <w:tcW w:w="366" w:type="dxa"/>
            <w:tcBorders>
              <w:left w:val="nil"/>
              <w:bottom w:val="single" w:sz="4" w:space="0" w:color="auto"/>
              <w:right w:val="nil"/>
            </w:tcBorders>
            <w:shd w:val="clear" w:color="auto" w:fill="auto"/>
            <w:noWrap/>
            <w:vAlign w:val="bottom"/>
            <w:hideMark/>
          </w:tcPr>
          <w:p w14:paraId="23EDADB2" w14:textId="631A135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single" w:sz="4" w:space="0" w:color="auto"/>
              <w:right w:val="nil"/>
            </w:tcBorders>
            <w:shd w:val="clear" w:color="auto" w:fill="auto"/>
            <w:noWrap/>
            <w:vAlign w:val="bottom"/>
            <w:hideMark/>
          </w:tcPr>
          <w:p w14:paraId="23EDADB3"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DB9" w14:textId="77777777" w:rsidTr="00331426">
        <w:trPr>
          <w:trHeight w:val="300"/>
        </w:trPr>
        <w:tc>
          <w:tcPr>
            <w:tcW w:w="9311" w:type="dxa"/>
            <w:gridSpan w:val="2"/>
            <w:tcBorders>
              <w:top w:val="single" w:sz="4" w:space="0" w:color="auto"/>
              <w:left w:val="single" w:sz="4" w:space="0" w:color="auto"/>
              <w:bottom w:val="single" w:sz="4" w:space="0" w:color="auto"/>
              <w:right w:val="single" w:sz="4" w:space="0" w:color="auto"/>
            </w:tcBorders>
            <w:shd w:val="clear" w:color="auto" w:fill="70AD47"/>
            <w:hideMark/>
          </w:tcPr>
          <w:p w14:paraId="23EDADB7" w14:textId="2F040F8C" w:rsidR="007C28FE" w:rsidRPr="008A3F15" w:rsidRDefault="007C28FE" w:rsidP="007C28FE">
            <w:pPr>
              <w:spacing w:after="0" w:line="240" w:lineRule="auto"/>
              <w:rPr>
                <w:rFonts w:ascii="Avenir Next LT Pro" w:eastAsia="Times New Roman" w:hAnsi="Avenir Next LT Pro" w:cs="Arial"/>
                <w:b/>
                <w:bCs/>
                <w:color w:val="000000"/>
                <w:sz w:val="20"/>
                <w:szCs w:val="20"/>
                <w:lang w:eastAsia="nl-BE"/>
              </w:rPr>
            </w:pPr>
            <w:r w:rsidRPr="008A3F15">
              <w:rPr>
                <w:rFonts w:ascii="Avenir Next LT Pro" w:eastAsia="Times New Roman" w:hAnsi="Avenir Next LT Pro" w:cs="Arial"/>
                <w:b/>
                <w:bCs/>
                <w:color w:val="000000"/>
                <w:sz w:val="24"/>
                <w:szCs w:val="24"/>
                <w:lang w:eastAsia="nl-BE"/>
              </w:rPr>
              <w:t>3</w:t>
            </w:r>
            <w:r>
              <w:rPr>
                <w:rFonts w:ascii="Avenir Next LT Pro" w:eastAsia="Times New Roman" w:hAnsi="Avenir Next LT Pro" w:cs="Arial"/>
                <w:b/>
                <w:bCs/>
                <w:color w:val="000000"/>
                <w:sz w:val="24"/>
                <w:szCs w:val="24"/>
                <w:lang w:eastAsia="nl-BE"/>
              </w:rPr>
              <w:t xml:space="preserve"> </w:t>
            </w:r>
            <w:r w:rsidRPr="008A3F15">
              <w:rPr>
                <w:rFonts w:ascii="Avenir Next LT Pro" w:eastAsia="Times New Roman" w:hAnsi="Avenir Next LT Pro" w:cs="Arial"/>
                <w:b/>
                <w:bCs/>
                <w:color w:val="000000"/>
                <w:sz w:val="24"/>
                <w:szCs w:val="24"/>
                <w:lang w:eastAsia="nl-BE"/>
              </w:rPr>
              <w:t>SAMENWERKEN</w:t>
            </w:r>
            <w:r>
              <w:rPr>
                <w:rFonts w:ascii="Avenir Next LT Pro" w:eastAsia="Times New Roman" w:hAnsi="Avenir Next LT Pro" w:cs="Arial"/>
                <w:b/>
                <w:bCs/>
                <w:color w:val="000000"/>
                <w:sz w:val="24"/>
                <w:szCs w:val="24"/>
                <w:lang w:eastAsia="nl-BE"/>
              </w:rPr>
              <w:t xml:space="preserve"> t</w:t>
            </w:r>
            <w:r w:rsidRPr="008A3F15">
              <w:rPr>
                <w:rFonts w:ascii="Avenir Next LT Pro" w:eastAsia="Times New Roman" w:hAnsi="Avenir Next LT Pro" w:cs="Arial"/>
                <w:b/>
                <w:bCs/>
                <w:color w:val="000000"/>
                <w:sz w:val="24"/>
                <w:szCs w:val="24"/>
                <w:lang w:eastAsia="nl-BE"/>
              </w:rPr>
              <w:t>eamcommunicatie</w:t>
            </w:r>
          </w:p>
        </w:tc>
      </w:tr>
      <w:tr w:rsidR="00342855" w:rsidRPr="008A3F15" w14:paraId="23EDADBD" w14:textId="77777777" w:rsidTr="00331426">
        <w:trPr>
          <w:trHeight w:val="288"/>
        </w:trPr>
        <w:tc>
          <w:tcPr>
            <w:tcW w:w="366" w:type="dxa"/>
            <w:tcBorders>
              <w:top w:val="single" w:sz="4" w:space="0" w:color="auto"/>
            </w:tcBorders>
            <w:shd w:val="clear" w:color="auto" w:fill="auto"/>
            <w:noWrap/>
            <w:vAlign w:val="center"/>
            <w:hideMark/>
          </w:tcPr>
          <w:p w14:paraId="23EDADB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single" w:sz="4" w:space="0" w:color="auto"/>
            </w:tcBorders>
            <w:shd w:val="clear" w:color="auto" w:fill="auto"/>
            <w:vAlign w:val="center"/>
            <w:hideMark/>
          </w:tcPr>
          <w:p w14:paraId="23EDADBB"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Teamleden informeren elkaar over het dagelijkse werk</w:t>
            </w:r>
          </w:p>
        </w:tc>
      </w:tr>
      <w:tr w:rsidR="00342855" w:rsidRPr="008A3F15" w14:paraId="23EDADC1" w14:textId="77777777" w:rsidTr="00331426">
        <w:trPr>
          <w:trHeight w:val="288"/>
        </w:trPr>
        <w:tc>
          <w:tcPr>
            <w:tcW w:w="366" w:type="dxa"/>
            <w:tcBorders>
              <w:top w:val="nil"/>
            </w:tcBorders>
            <w:shd w:val="clear" w:color="auto" w:fill="auto"/>
            <w:noWrap/>
            <w:vAlign w:val="center"/>
            <w:hideMark/>
          </w:tcPr>
          <w:p w14:paraId="23EDADB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DBF" w14:textId="578DEA35"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teamleden stemmen af en houden rekening met elkaar</w:t>
            </w:r>
          </w:p>
        </w:tc>
      </w:tr>
      <w:tr w:rsidR="00342855" w:rsidRPr="008A3F15" w14:paraId="23EDADC5" w14:textId="77777777" w:rsidTr="00331426">
        <w:trPr>
          <w:trHeight w:val="288"/>
        </w:trPr>
        <w:tc>
          <w:tcPr>
            <w:tcW w:w="366" w:type="dxa"/>
            <w:tcBorders>
              <w:top w:val="nil"/>
            </w:tcBorders>
            <w:shd w:val="clear" w:color="auto" w:fill="auto"/>
            <w:noWrap/>
            <w:vAlign w:val="center"/>
            <w:hideMark/>
          </w:tcPr>
          <w:p w14:paraId="23EDADC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DC3" w14:textId="7A5EC945"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teamleden ervaren het team als veilig en open</w:t>
            </w:r>
          </w:p>
        </w:tc>
      </w:tr>
      <w:tr w:rsidR="00342855" w:rsidRPr="008A3F15" w14:paraId="23EDADC9" w14:textId="77777777" w:rsidTr="00331426">
        <w:trPr>
          <w:trHeight w:val="288"/>
        </w:trPr>
        <w:tc>
          <w:tcPr>
            <w:tcW w:w="366" w:type="dxa"/>
            <w:tcBorders>
              <w:top w:val="nil"/>
            </w:tcBorders>
            <w:shd w:val="clear" w:color="auto" w:fill="auto"/>
            <w:noWrap/>
            <w:vAlign w:val="center"/>
            <w:hideMark/>
          </w:tcPr>
          <w:p w14:paraId="23EDADC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DC7" w14:textId="215C49FD"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werkt samen met anderen, op uitvoerend en beleidsniveau</w:t>
            </w:r>
          </w:p>
        </w:tc>
      </w:tr>
      <w:tr w:rsidR="00342855" w:rsidRPr="008A3F15" w14:paraId="23EDADD1" w14:textId="77777777" w:rsidTr="00331426">
        <w:trPr>
          <w:trHeight w:val="288"/>
        </w:trPr>
        <w:tc>
          <w:tcPr>
            <w:tcW w:w="366" w:type="dxa"/>
            <w:tcBorders>
              <w:left w:val="nil"/>
              <w:bottom w:val="single" w:sz="4" w:space="0" w:color="auto"/>
              <w:right w:val="nil"/>
            </w:tcBorders>
            <w:shd w:val="clear" w:color="auto" w:fill="auto"/>
            <w:noWrap/>
            <w:vAlign w:val="bottom"/>
            <w:hideMark/>
          </w:tcPr>
          <w:p w14:paraId="23EDADCE"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single" w:sz="4" w:space="0" w:color="auto"/>
              <w:right w:val="nil"/>
            </w:tcBorders>
            <w:shd w:val="clear" w:color="auto" w:fill="auto"/>
            <w:noWrap/>
            <w:vAlign w:val="center"/>
            <w:hideMark/>
          </w:tcPr>
          <w:p w14:paraId="23EDADCF"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DD5" w14:textId="77777777" w:rsidTr="00331426">
        <w:trPr>
          <w:trHeight w:val="288"/>
        </w:trPr>
        <w:tc>
          <w:tcPr>
            <w:tcW w:w="9311" w:type="dxa"/>
            <w:gridSpan w:val="2"/>
            <w:tcBorders>
              <w:top w:val="single" w:sz="4" w:space="0" w:color="auto"/>
              <w:left w:val="single" w:sz="4" w:space="0" w:color="auto"/>
              <w:bottom w:val="single" w:sz="4" w:space="0" w:color="auto"/>
              <w:right w:val="single" w:sz="4" w:space="0" w:color="auto"/>
            </w:tcBorders>
            <w:shd w:val="clear" w:color="auto" w:fill="70AD47"/>
            <w:hideMark/>
          </w:tcPr>
          <w:p w14:paraId="23EDADD3" w14:textId="1E93003F" w:rsidR="007C28FE" w:rsidRPr="008A3F15" w:rsidRDefault="007C28FE" w:rsidP="007C28FE">
            <w:pPr>
              <w:spacing w:after="0" w:line="240" w:lineRule="auto"/>
              <w:ind w:firstLine="346"/>
              <w:rPr>
                <w:rFonts w:ascii="Avenir Next LT Pro" w:eastAsia="Times New Roman" w:hAnsi="Avenir Next LT Pro" w:cs="Arial"/>
                <w:b/>
                <w:bCs/>
                <w:color w:val="000000"/>
                <w:sz w:val="20"/>
                <w:szCs w:val="20"/>
                <w:lang w:eastAsia="nl-BE"/>
              </w:rPr>
            </w:pPr>
            <w:r w:rsidRPr="008A3F15">
              <w:rPr>
                <w:rFonts w:ascii="Avenir Next LT Pro" w:eastAsia="Times New Roman" w:hAnsi="Avenir Next LT Pro" w:cs="Arial"/>
                <w:b/>
                <w:bCs/>
                <w:color w:val="000000"/>
                <w:sz w:val="24"/>
                <w:szCs w:val="24"/>
                <w:lang w:eastAsia="nl-BE"/>
              </w:rPr>
              <w:t xml:space="preserve">SAMENWERKEN </w:t>
            </w:r>
            <w:r>
              <w:rPr>
                <w:rFonts w:ascii="Avenir Next LT Pro" w:eastAsia="Times New Roman" w:hAnsi="Avenir Next LT Pro" w:cs="Arial"/>
                <w:b/>
                <w:bCs/>
                <w:color w:val="000000"/>
                <w:sz w:val="24"/>
                <w:szCs w:val="24"/>
                <w:lang w:eastAsia="nl-BE"/>
              </w:rPr>
              <w:t>o</w:t>
            </w:r>
            <w:r w:rsidRPr="008A3F15">
              <w:rPr>
                <w:rFonts w:ascii="Avenir Next LT Pro" w:eastAsia="Times New Roman" w:hAnsi="Avenir Next LT Pro" w:cs="Arial"/>
                <w:b/>
                <w:bCs/>
                <w:color w:val="000000"/>
                <w:sz w:val="24"/>
                <w:szCs w:val="24"/>
                <w:lang w:eastAsia="nl-BE"/>
              </w:rPr>
              <w:t>mgaan met conflicten</w:t>
            </w:r>
          </w:p>
        </w:tc>
      </w:tr>
      <w:tr w:rsidR="00342855" w:rsidRPr="008A3F15" w14:paraId="23EDADD9" w14:textId="77777777" w:rsidTr="00331426">
        <w:trPr>
          <w:trHeight w:val="288"/>
        </w:trPr>
        <w:tc>
          <w:tcPr>
            <w:tcW w:w="366" w:type="dxa"/>
            <w:tcBorders>
              <w:top w:val="single" w:sz="4" w:space="0" w:color="auto"/>
            </w:tcBorders>
            <w:shd w:val="clear" w:color="auto" w:fill="auto"/>
            <w:noWrap/>
            <w:vAlign w:val="center"/>
            <w:hideMark/>
          </w:tcPr>
          <w:p w14:paraId="23EDADD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single" w:sz="4" w:space="0" w:color="auto"/>
            </w:tcBorders>
            <w:shd w:val="clear" w:color="auto" w:fill="auto"/>
            <w:vAlign w:val="center"/>
            <w:hideMark/>
          </w:tcPr>
          <w:p w14:paraId="23EDADD7" w14:textId="6074D69A"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Meningsverschillen worden geuit binnen het team</w:t>
            </w:r>
          </w:p>
        </w:tc>
      </w:tr>
      <w:tr w:rsidR="00342855" w:rsidRPr="008A3F15" w14:paraId="23EDADDD" w14:textId="77777777" w:rsidTr="00331426">
        <w:trPr>
          <w:trHeight w:val="240"/>
        </w:trPr>
        <w:tc>
          <w:tcPr>
            <w:tcW w:w="366" w:type="dxa"/>
            <w:tcBorders>
              <w:top w:val="nil"/>
            </w:tcBorders>
            <w:shd w:val="clear" w:color="auto" w:fill="auto"/>
            <w:noWrap/>
            <w:vAlign w:val="center"/>
            <w:hideMark/>
          </w:tcPr>
          <w:p w14:paraId="23EDADD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DDB" w14:textId="6C8F345E"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 xml:space="preserve">EN onderlinge conflicten worden opgepakt, </w:t>
            </w:r>
            <w:proofErr w:type="spellStart"/>
            <w:r w:rsidRPr="008A3F15">
              <w:rPr>
                <w:rFonts w:ascii="Avenir Next LT Pro" w:eastAsia="Times New Roman" w:hAnsi="Avenir Next LT Pro" w:cs="Arial"/>
                <w:color w:val="000000"/>
                <w:sz w:val="20"/>
                <w:szCs w:val="20"/>
                <w:lang w:eastAsia="nl-BE"/>
              </w:rPr>
              <w:t>evt</w:t>
            </w:r>
            <w:proofErr w:type="spellEnd"/>
            <w:r w:rsidRPr="008A3F15">
              <w:rPr>
                <w:rFonts w:ascii="Avenir Next LT Pro" w:eastAsia="Times New Roman" w:hAnsi="Avenir Next LT Pro" w:cs="Arial"/>
                <w:color w:val="000000"/>
                <w:sz w:val="20"/>
                <w:szCs w:val="20"/>
                <w:lang w:eastAsia="nl-BE"/>
              </w:rPr>
              <w:t xml:space="preserve"> met hulp van anderen </w:t>
            </w:r>
          </w:p>
        </w:tc>
      </w:tr>
      <w:tr w:rsidR="00342855" w:rsidRPr="008A3F15" w14:paraId="23EDADE1" w14:textId="77777777" w:rsidTr="00331426">
        <w:trPr>
          <w:trHeight w:val="288"/>
        </w:trPr>
        <w:tc>
          <w:tcPr>
            <w:tcW w:w="366" w:type="dxa"/>
            <w:tcBorders>
              <w:top w:val="nil"/>
            </w:tcBorders>
            <w:shd w:val="clear" w:color="auto" w:fill="auto"/>
            <w:noWrap/>
            <w:vAlign w:val="center"/>
            <w:hideMark/>
          </w:tcPr>
          <w:p w14:paraId="23EDADD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DDF" w14:textId="4CD8E299"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is actief in het voorkomen/oplossen van onderlinge conflicten</w:t>
            </w:r>
          </w:p>
        </w:tc>
      </w:tr>
      <w:tr w:rsidR="00342855" w:rsidRPr="008A3F15" w14:paraId="23EDADE5" w14:textId="77777777" w:rsidTr="00331426">
        <w:trPr>
          <w:trHeight w:val="288"/>
        </w:trPr>
        <w:tc>
          <w:tcPr>
            <w:tcW w:w="366" w:type="dxa"/>
            <w:tcBorders>
              <w:top w:val="nil"/>
            </w:tcBorders>
            <w:shd w:val="clear" w:color="auto" w:fill="auto"/>
            <w:noWrap/>
            <w:vAlign w:val="center"/>
            <w:hideMark/>
          </w:tcPr>
          <w:p w14:paraId="23EDADE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DE3" w14:textId="3779E984"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lost eventuele conflicten met anderen/externen zelf op</w:t>
            </w:r>
          </w:p>
        </w:tc>
      </w:tr>
      <w:tr w:rsidR="00342855" w:rsidRPr="008A3F15" w14:paraId="23EDADE9" w14:textId="77777777" w:rsidTr="00331426">
        <w:trPr>
          <w:trHeight w:val="288"/>
        </w:trPr>
        <w:tc>
          <w:tcPr>
            <w:tcW w:w="366" w:type="dxa"/>
            <w:tcBorders>
              <w:left w:val="nil"/>
              <w:bottom w:val="single" w:sz="4" w:space="0" w:color="auto"/>
              <w:right w:val="nil"/>
            </w:tcBorders>
            <w:shd w:val="clear" w:color="auto" w:fill="auto"/>
            <w:noWrap/>
            <w:vAlign w:val="bottom"/>
            <w:hideMark/>
          </w:tcPr>
          <w:p w14:paraId="23EDADE6"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single" w:sz="4" w:space="0" w:color="auto"/>
              <w:right w:val="nil"/>
            </w:tcBorders>
            <w:shd w:val="clear" w:color="auto" w:fill="auto"/>
            <w:noWrap/>
            <w:vAlign w:val="bottom"/>
            <w:hideMark/>
          </w:tcPr>
          <w:p w14:paraId="23EDADE7"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DED" w14:textId="77777777" w:rsidTr="00331426">
        <w:trPr>
          <w:trHeight w:val="288"/>
        </w:trPr>
        <w:tc>
          <w:tcPr>
            <w:tcW w:w="9311" w:type="dxa"/>
            <w:gridSpan w:val="2"/>
            <w:tcBorders>
              <w:top w:val="single" w:sz="4" w:space="0" w:color="auto"/>
              <w:left w:val="single" w:sz="4" w:space="0" w:color="auto"/>
              <w:bottom w:val="single" w:sz="4" w:space="0" w:color="auto"/>
              <w:right w:val="single" w:sz="4" w:space="0" w:color="auto"/>
            </w:tcBorders>
            <w:shd w:val="clear" w:color="auto" w:fill="70AD47"/>
            <w:hideMark/>
          </w:tcPr>
          <w:p w14:paraId="23EDADEB" w14:textId="27F6CD12" w:rsidR="007C28FE" w:rsidRPr="007C28FE" w:rsidRDefault="007C28FE" w:rsidP="007C28FE">
            <w:pPr>
              <w:tabs>
                <w:tab w:val="left" w:pos="440"/>
              </w:tabs>
              <w:spacing w:after="0" w:line="240" w:lineRule="auto"/>
              <w:ind w:firstLine="346"/>
              <w:rPr>
                <w:rFonts w:ascii="Avenir Next LT Pro" w:eastAsia="Times New Roman" w:hAnsi="Avenir Next LT Pro" w:cs="Times New Roman"/>
                <w:color w:val="000000"/>
                <w:lang w:eastAsia="nl-BE"/>
              </w:rPr>
            </w:pPr>
            <w:r w:rsidRPr="008A3F15">
              <w:rPr>
                <w:rFonts w:ascii="Avenir Next LT Pro" w:eastAsia="Times New Roman" w:hAnsi="Avenir Next LT Pro" w:cs="Arial"/>
                <w:b/>
                <w:bCs/>
                <w:color w:val="000000"/>
                <w:sz w:val="24"/>
                <w:szCs w:val="24"/>
                <w:lang w:eastAsia="nl-BE"/>
              </w:rPr>
              <w:t xml:space="preserve">SAMENWERKEN </w:t>
            </w:r>
            <w:r>
              <w:rPr>
                <w:rFonts w:ascii="Avenir Next LT Pro" w:eastAsia="Times New Roman" w:hAnsi="Avenir Next LT Pro" w:cs="Arial"/>
                <w:b/>
                <w:bCs/>
                <w:color w:val="000000"/>
                <w:sz w:val="24"/>
                <w:szCs w:val="24"/>
                <w:lang w:eastAsia="nl-BE"/>
              </w:rPr>
              <w:t>b</w:t>
            </w:r>
            <w:r w:rsidRPr="008A3F15">
              <w:rPr>
                <w:rFonts w:ascii="Avenir Next LT Pro" w:eastAsia="Times New Roman" w:hAnsi="Avenir Next LT Pro" w:cs="Arial"/>
                <w:b/>
                <w:bCs/>
                <w:color w:val="000000"/>
                <w:sz w:val="24"/>
                <w:szCs w:val="24"/>
                <w:lang w:eastAsia="nl-BE"/>
              </w:rPr>
              <w:t>eslissen</w:t>
            </w:r>
          </w:p>
        </w:tc>
      </w:tr>
      <w:tr w:rsidR="00342855" w:rsidRPr="008A3F15" w14:paraId="23EDADF1" w14:textId="77777777" w:rsidTr="00331426">
        <w:trPr>
          <w:trHeight w:val="288"/>
        </w:trPr>
        <w:tc>
          <w:tcPr>
            <w:tcW w:w="366" w:type="dxa"/>
            <w:tcBorders>
              <w:top w:val="single" w:sz="4" w:space="0" w:color="auto"/>
            </w:tcBorders>
            <w:shd w:val="clear" w:color="auto" w:fill="auto"/>
            <w:noWrap/>
            <w:vAlign w:val="center"/>
            <w:hideMark/>
          </w:tcPr>
          <w:p w14:paraId="23EDADE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single" w:sz="4" w:space="0" w:color="auto"/>
            </w:tcBorders>
            <w:shd w:val="clear" w:color="auto" w:fill="auto"/>
            <w:vAlign w:val="center"/>
            <w:hideMark/>
          </w:tcPr>
          <w:p w14:paraId="23EDADEF"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Het team beslist over zaken in het dagelijks werk</w:t>
            </w:r>
          </w:p>
        </w:tc>
      </w:tr>
      <w:tr w:rsidR="00342855" w:rsidRPr="008A3F15" w14:paraId="23EDADF5" w14:textId="77777777" w:rsidTr="00331426">
        <w:trPr>
          <w:trHeight w:val="288"/>
        </w:trPr>
        <w:tc>
          <w:tcPr>
            <w:tcW w:w="366" w:type="dxa"/>
            <w:tcBorders>
              <w:top w:val="nil"/>
            </w:tcBorders>
            <w:shd w:val="clear" w:color="auto" w:fill="auto"/>
            <w:noWrap/>
            <w:vAlign w:val="center"/>
            <w:hideMark/>
          </w:tcPr>
          <w:p w14:paraId="23EDADF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DF3" w14:textId="313BF2DD"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beslist samen over verbeter- en ontwikkelthema’s</w:t>
            </w:r>
          </w:p>
        </w:tc>
      </w:tr>
      <w:tr w:rsidR="00342855" w:rsidRPr="008A3F15" w14:paraId="23EDADF9" w14:textId="77777777" w:rsidTr="00331426">
        <w:trPr>
          <w:trHeight w:val="288"/>
        </w:trPr>
        <w:tc>
          <w:tcPr>
            <w:tcW w:w="366" w:type="dxa"/>
            <w:tcBorders>
              <w:top w:val="nil"/>
            </w:tcBorders>
            <w:shd w:val="clear" w:color="auto" w:fill="auto"/>
            <w:noWrap/>
            <w:vAlign w:val="center"/>
            <w:hideMark/>
          </w:tcPr>
          <w:p w14:paraId="23EDADF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DF7" w14:textId="63E0D89B"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houdt bij besluitvorming rekening met de doelen van de organisatie</w:t>
            </w:r>
          </w:p>
        </w:tc>
      </w:tr>
      <w:tr w:rsidR="00342855" w:rsidRPr="008A3F15" w14:paraId="23EDADFD" w14:textId="77777777" w:rsidTr="00331426">
        <w:trPr>
          <w:trHeight w:val="288"/>
        </w:trPr>
        <w:tc>
          <w:tcPr>
            <w:tcW w:w="366" w:type="dxa"/>
            <w:tcBorders>
              <w:top w:val="nil"/>
            </w:tcBorders>
            <w:shd w:val="clear" w:color="auto" w:fill="auto"/>
            <w:noWrap/>
            <w:vAlign w:val="center"/>
            <w:hideMark/>
          </w:tcPr>
          <w:p w14:paraId="23EDADF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DFB" w14:textId="43E2A7B9"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bouwt constructief mee aan het organisatiebeleid</w:t>
            </w:r>
          </w:p>
        </w:tc>
      </w:tr>
      <w:tr w:rsidR="00342855" w:rsidRPr="008A3F15" w14:paraId="23EDAE01" w14:textId="77777777" w:rsidTr="00331426">
        <w:trPr>
          <w:trHeight w:val="288"/>
        </w:trPr>
        <w:tc>
          <w:tcPr>
            <w:tcW w:w="366" w:type="dxa"/>
            <w:tcBorders>
              <w:left w:val="nil"/>
              <w:bottom w:val="single" w:sz="4" w:space="0" w:color="auto"/>
              <w:right w:val="nil"/>
            </w:tcBorders>
            <w:shd w:val="clear" w:color="auto" w:fill="auto"/>
            <w:noWrap/>
            <w:vAlign w:val="bottom"/>
            <w:hideMark/>
          </w:tcPr>
          <w:p w14:paraId="23EDADFE"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single" w:sz="4" w:space="0" w:color="auto"/>
              <w:right w:val="nil"/>
            </w:tcBorders>
            <w:shd w:val="clear" w:color="auto" w:fill="auto"/>
            <w:noWrap/>
            <w:vAlign w:val="bottom"/>
            <w:hideMark/>
          </w:tcPr>
          <w:p w14:paraId="23EDADFF"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E05" w14:textId="77777777" w:rsidTr="00331426">
        <w:trPr>
          <w:trHeight w:val="288"/>
        </w:trPr>
        <w:tc>
          <w:tcPr>
            <w:tcW w:w="9311" w:type="dxa"/>
            <w:gridSpan w:val="2"/>
            <w:tcBorders>
              <w:top w:val="single" w:sz="4" w:space="0" w:color="auto"/>
              <w:left w:val="single" w:sz="4" w:space="0" w:color="auto"/>
              <w:bottom w:val="single" w:sz="4" w:space="0" w:color="auto"/>
              <w:right w:val="single" w:sz="4" w:space="0" w:color="auto"/>
            </w:tcBorders>
            <w:shd w:val="clear" w:color="auto" w:fill="ED7D31"/>
            <w:hideMark/>
          </w:tcPr>
          <w:p w14:paraId="23EDAE03" w14:textId="595167A6" w:rsidR="007C28FE" w:rsidRPr="007C28FE" w:rsidRDefault="007C28FE"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Arial"/>
                <w:b/>
                <w:bCs/>
                <w:color w:val="000000"/>
                <w:sz w:val="24"/>
                <w:szCs w:val="24"/>
                <w:lang w:eastAsia="nl-BE"/>
              </w:rPr>
              <w:t>4</w:t>
            </w:r>
            <w:r>
              <w:rPr>
                <w:rFonts w:ascii="Avenir Next LT Pro" w:eastAsia="Times New Roman" w:hAnsi="Avenir Next LT Pro" w:cs="Arial"/>
                <w:b/>
                <w:bCs/>
                <w:color w:val="000000"/>
                <w:sz w:val="24"/>
                <w:szCs w:val="24"/>
                <w:lang w:eastAsia="nl-BE"/>
              </w:rPr>
              <w:t xml:space="preserve"> </w:t>
            </w:r>
            <w:r w:rsidRPr="008A3F15">
              <w:rPr>
                <w:rFonts w:ascii="Avenir Next LT Pro" w:eastAsia="Times New Roman" w:hAnsi="Avenir Next LT Pro" w:cs="Arial"/>
                <w:b/>
                <w:bCs/>
                <w:color w:val="000000"/>
                <w:sz w:val="24"/>
                <w:szCs w:val="24"/>
                <w:lang w:eastAsia="nl-BE"/>
              </w:rPr>
              <w:t xml:space="preserve">ONDERNEMEN  </w:t>
            </w:r>
            <w:r>
              <w:rPr>
                <w:rFonts w:ascii="Avenir Next LT Pro" w:eastAsia="Times New Roman" w:hAnsi="Avenir Next LT Pro" w:cs="Arial"/>
                <w:b/>
                <w:bCs/>
                <w:color w:val="000000"/>
                <w:sz w:val="24"/>
                <w:szCs w:val="24"/>
                <w:lang w:eastAsia="nl-BE"/>
              </w:rPr>
              <w:t>w</w:t>
            </w:r>
            <w:r w:rsidRPr="008A3F15">
              <w:rPr>
                <w:rFonts w:ascii="Avenir Next LT Pro" w:eastAsia="Times New Roman" w:hAnsi="Avenir Next LT Pro" w:cs="Arial"/>
                <w:b/>
                <w:bCs/>
                <w:color w:val="000000"/>
                <w:sz w:val="24"/>
                <w:szCs w:val="24"/>
                <w:lang w:eastAsia="nl-BE"/>
              </w:rPr>
              <w:t>erken vanuit visie</w:t>
            </w:r>
          </w:p>
        </w:tc>
      </w:tr>
      <w:tr w:rsidR="00342855" w:rsidRPr="008A3F15" w14:paraId="23EDAE09" w14:textId="77777777" w:rsidTr="00331426">
        <w:trPr>
          <w:trHeight w:val="288"/>
        </w:trPr>
        <w:tc>
          <w:tcPr>
            <w:tcW w:w="366" w:type="dxa"/>
            <w:tcBorders>
              <w:top w:val="single" w:sz="4" w:space="0" w:color="auto"/>
            </w:tcBorders>
            <w:shd w:val="clear" w:color="auto" w:fill="auto"/>
            <w:noWrap/>
            <w:vAlign w:val="center"/>
            <w:hideMark/>
          </w:tcPr>
          <w:p w14:paraId="23EDAE0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single" w:sz="4" w:space="0" w:color="auto"/>
            </w:tcBorders>
            <w:shd w:val="clear" w:color="auto" w:fill="auto"/>
            <w:vAlign w:val="center"/>
            <w:hideMark/>
          </w:tcPr>
          <w:p w14:paraId="23EDAE07"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Teamleden zijn zich bewust van hun bijdrage aan de missie van de organisatie</w:t>
            </w:r>
          </w:p>
        </w:tc>
      </w:tr>
      <w:tr w:rsidR="00342855" w:rsidRPr="008A3F15" w14:paraId="23EDAE0D" w14:textId="77777777" w:rsidTr="00331426">
        <w:trPr>
          <w:trHeight w:val="288"/>
        </w:trPr>
        <w:tc>
          <w:tcPr>
            <w:tcW w:w="366" w:type="dxa"/>
            <w:tcBorders>
              <w:top w:val="nil"/>
            </w:tcBorders>
            <w:shd w:val="clear" w:color="auto" w:fill="auto"/>
            <w:noWrap/>
            <w:vAlign w:val="center"/>
            <w:hideMark/>
          </w:tcPr>
          <w:p w14:paraId="23EDAE0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E0B" w14:textId="69492FE2"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heeft een eigen teamvisie, passend bij de organisatievisie</w:t>
            </w:r>
          </w:p>
        </w:tc>
      </w:tr>
      <w:tr w:rsidR="00342855" w:rsidRPr="008A3F15" w14:paraId="23EDAE11" w14:textId="77777777" w:rsidTr="00331426">
        <w:trPr>
          <w:trHeight w:val="288"/>
        </w:trPr>
        <w:tc>
          <w:tcPr>
            <w:tcW w:w="366" w:type="dxa"/>
            <w:tcBorders>
              <w:top w:val="nil"/>
            </w:tcBorders>
            <w:shd w:val="clear" w:color="auto" w:fill="auto"/>
            <w:noWrap/>
            <w:vAlign w:val="center"/>
            <w:hideMark/>
          </w:tcPr>
          <w:p w14:paraId="23EDAE0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E0F" w14:textId="0FD7C9C2"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gebruikt de visie als handvat voor feedback naar elkaar</w:t>
            </w:r>
          </w:p>
        </w:tc>
      </w:tr>
      <w:tr w:rsidR="00342855" w:rsidRPr="008A3F15" w14:paraId="23EDAE15" w14:textId="77777777" w:rsidTr="00331426">
        <w:trPr>
          <w:trHeight w:val="288"/>
        </w:trPr>
        <w:tc>
          <w:tcPr>
            <w:tcW w:w="366" w:type="dxa"/>
            <w:tcBorders>
              <w:top w:val="nil"/>
            </w:tcBorders>
            <w:shd w:val="clear" w:color="auto" w:fill="auto"/>
            <w:noWrap/>
            <w:vAlign w:val="center"/>
            <w:hideMark/>
          </w:tcPr>
          <w:p w14:paraId="23EDAE1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E13" w14:textId="301CF2F6"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gebruikt de visie bij externe contacten en profilering</w:t>
            </w:r>
          </w:p>
        </w:tc>
      </w:tr>
      <w:tr w:rsidR="00342855" w:rsidRPr="008A3F15" w14:paraId="23EDAE19" w14:textId="77777777" w:rsidTr="00331426">
        <w:trPr>
          <w:trHeight w:val="288"/>
        </w:trPr>
        <w:tc>
          <w:tcPr>
            <w:tcW w:w="366" w:type="dxa"/>
            <w:tcBorders>
              <w:left w:val="nil"/>
              <w:bottom w:val="single" w:sz="4" w:space="0" w:color="auto"/>
              <w:right w:val="nil"/>
            </w:tcBorders>
            <w:shd w:val="clear" w:color="auto" w:fill="auto"/>
            <w:noWrap/>
            <w:vAlign w:val="bottom"/>
            <w:hideMark/>
          </w:tcPr>
          <w:p w14:paraId="23EDAE16"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single" w:sz="4" w:space="0" w:color="auto"/>
              <w:right w:val="nil"/>
            </w:tcBorders>
            <w:shd w:val="clear" w:color="auto" w:fill="auto"/>
            <w:noWrap/>
            <w:vAlign w:val="center"/>
            <w:hideMark/>
          </w:tcPr>
          <w:p w14:paraId="23EDAE17"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E1D" w14:textId="77777777" w:rsidTr="00331426">
        <w:trPr>
          <w:trHeight w:val="288"/>
        </w:trPr>
        <w:tc>
          <w:tcPr>
            <w:tcW w:w="9311" w:type="dxa"/>
            <w:gridSpan w:val="2"/>
            <w:tcBorders>
              <w:top w:val="single" w:sz="4" w:space="0" w:color="auto"/>
              <w:left w:val="single" w:sz="4" w:space="0" w:color="auto"/>
              <w:bottom w:val="single" w:sz="4" w:space="0" w:color="auto"/>
              <w:right w:val="single" w:sz="4" w:space="0" w:color="auto"/>
            </w:tcBorders>
            <w:shd w:val="clear" w:color="auto" w:fill="ED7D31"/>
            <w:hideMark/>
          </w:tcPr>
          <w:p w14:paraId="23EDAE1B" w14:textId="0BEA015F" w:rsidR="007C28FE" w:rsidRPr="007C28FE" w:rsidRDefault="007C28FE" w:rsidP="007C28FE">
            <w:pPr>
              <w:spacing w:after="0" w:line="240" w:lineRule="auto"/>
              <w:ind w:firstLine="346"/>
              <w:rPr>
                <w:rFonts w:ascii="Avenir Next LT Pro" w:eastAsia="Times New Roman" w:hAnsi="Avenir Next LT Pro" w:cs="Times New Roman"/>
                <w:color w:val="000000"/>
                <w:lang w:eastAsia="nl-BE"/>
              </w:rPr>
            </w:pPr>
            <w:r w:rsidRPr="008A3F15">
              <w:rPr>
                <w:rFonts w:ascii="Avenir Next LT Pro" w:eastAsia="Times New Roman" w:hAnsi="Avenir Next LT Pro" w:cs="Arial"/>
                <w:b/>
                <w:bCs/>
                <w:color w:val="000000"/>
                <w:sz w:val="24"/>
                <w:szCs w:val="24"/>
                <w:lang w:eastAsia="nl-BE"/>
              </w:rPr>
              <w:t xml:space="preserve">ONDERNEMEN </w:t>
            </w:r>
            <w:r>
              <w:rPr>
                <w:rFonts w:ascii="Avenir Next LT Pro" w:eastAsia="Times New Roman" w:hAnsi="Avenir Next LT Pro" w:cs="Arial"/>
                <w:b/>
                <w:bCs/>
                <w:color w:val="000000"/>
                <w:sz w:val="24"/>
                <w:szCs w:val="24"/>
                <w:lang w:eastAsia="nl-BE"/>
              </w:rPr>
              <w:t>d</w:t>
            </w:r>
            <w:r w:rsidRPr="008A3F15">
              <w:rPr>
                <w:rFonts w:ascii="Avenir Next LT Pro" w:eastAsia="Times New Roman" w:hAnsi="Avenir Next LT Pro" w:cs="Arial"/>
                <w:b/>
                <w:bCs/>
                <w:color w:val="000000"/>
                <w:sz w:val="24"/>
                <w:szCs w:val="24"/>
                <w:lang w:eastAsia="nl-BE"/>
              </w:rPr>
              <w:t>oelgericht werken</w:t>
            </w:r>
          </w:p>
        </w:tc>
      </w:tr>
      <w:tr w:rsidR="00342855" w:rsidRPr="008A3F15" w14:paraId="23EDAE21" w14:textId="77777777" w:rsidTr="00331426">
        <w:trPr>
          <w:trHeight w:val="288"/>
        </w:trPr>
        <w:tc>
          <w:tcPr>
            <w:tcW w:w="366" w:type="dxa"/>
            <w:tcBorders>
              <w:top w:val="single" w:sz="4" w:space="0" w:color="auto"/>
            </w:tcBorders>
            <w:shd w:val="clear" w:color="auto" w:fill="auto"/>
            <w:noWrap/>
            <w:vAlign w:val="center"/>
            <w:hideMark/>
          </w:tcPr>
          <w:p w14:paraId="23EDAE1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single" w:sz="4" w:space="0" w:color="auto"/>
            </w:tcBorders>
            <w:shd w:val="clear" w:color="auto" w:fill="auto"/>
            <w:vAlign w:val="center"/>
            <w:hideMark/>
          </w:tcPr>
          <w:p w14:paraId="23EDAE1F"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De te behalen teamdoelen zijn bekend bij het team</w:t>
            </w:r>
          </w:p>
        </w:tc>
      </w:tr>
      <w:tr w:rsidR="00342855" w:rsidRPr="008A3F15" w14:paraId="23EDAE25" w14:textId="77777777" w:rsidTr="00331426">
        <w:trPr>
          <w:trHeight w:val="288"/>
        </w:trPr>
        <w:tc>
          <w:tcPr>
            <w:tcW w:w="366" w:type="dxa"/>
            <w:tcBorders>
              <w:top w:val="nil"/>
            </w:tcBorders>
            <w:shd w:val="clear" w:color="auto" w:fill="auto"/>
            <w:noWrap/>
            <w:vAlign w:val="center"/>
            <w:hideMark/>
          </w:tcPr>
          <w:p w14:paraId="23EDAE2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E23" w14:textId="644DFA39"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is betrokken bij het opstellen van de teamdoelen</w:t>
            </w:r>
          </w:p>
        </w:tc>
      </w:tr>
      <w:tr w:rsidR="00342855" w:rsidRPr="008A3F15" w14:paraId="23EDAE29" w14:textId="77777777" w:rsidTr="00331426">
        <w:trPr>
          <w:trHeight w:val="288"/>
        </w:trPr>
        <w:tc>
          <w:tcPr>
            <w:tcW w:w="366" w:type="dxa"/>
            <w:tcBorders>
              <w:top w:val="nil"/>
            </w:tcBorders>
            <w:shd w:val="clear" w:color="auto" w:fill="auto"/>
            <w:noWrap/>
            <w:vAlign w:val="center"/>
            <w:hideMark/>
          </w:tcPr>
          <w:p w14:paraId="23EDAE2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E27" w14:textId="7B0B422E"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stelt zelf de te behalen teamdoelen op en volgt deze</w:t>
            </w:r>
          </w:p>
        </w:tc>
      </w:tr>
      <w:tr w:rsidR="00342855" w:rsidRPr="008A3F15" w14:paraId="23EDAE2D" w14:textId="77777777" w:rsidTr="00331426">
        <w:trPr>
          <w:trHeight w:val="528"/>
        </w:trPr>
        <w:tc>
          <w:tcPr>
            <w:tcW w:w="366" w:type="dxa"/>
            <w:tcBorders>
              <w:top w:val="nil"/>
            </w:tcBorders>
            <w:shd w:val="clear" w:color="auto" w:fill="auto"/>
            <w:noWrap/>
            <w:vAlign w:val="center"/>
            <w:hideMark/>
          </w:tcPr>
          <w:p w14:paraId="23EDAE2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E2B" w14:textId="79F6CAAE"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stelt de teamverwachtingen en -doelen continu bij, op basis van strategische, gedragen, keuzes</w:t>
            </w:r>
          </w:p>
        </w:tc>
      </w:tr>
      <w:tr w:rsidR="00342855" w:rsidRPr="008A3F15" w14:paraId="23EDAE31" w14:textId="77777777" w:rsidTr="00331426">
        <w:trPr>
          <w:trHeight w:val="288"/>
        </w:trPr>
        <w:tc>
          <w:tcPr>
            <w:tcW w:w="366" w:type="dxa"/>
            <w:tcBorders>
              <w:left w:val="nil"/>
              <w:bottom w:val="single" w:sz="4" w:space="0" w:color="auto"/>
              <w:right w:val="nil"/>
            </w:tcBorders>
            <w:shd w:val="clear" w:color="auto" w:fill="auto"/>
            <w:noWrap/>
            <w:vAlign w:val="bottom"/>
            <w:hideMark/>
          </w:tcPr>
          <w:p w14:paraId="23EDAE2E" w14:textId="77777777" w:rsidR="00342855" w:rsidRPr="008A3F15" w:rsidRDefault="00342855" w:rsidP="008A3F15">
            <w:pPr>
              <w:spacing w:after="0" w:line="240" w:lineRule="auto"/>
              <w:rPr>
                <w:rFonts w:ascii="Avenir Next LT Pro" w:eastAsia="Times New Roman" w:hAnsi="Avenir Next LT Pro" w:cs="Arial"/>
                <w:sz w:val="20"/>
                <w:szCs w:val="20"/>
                <w:lang w:eastAsia="nl-BE"/>
              </w:rPr>
            </w:pPr>
          </w:p>
        </w:tc>
        <w:tc>
          <w:tcPr>
            <w:tcW w:w="8945" w:type="dxa"/>
            <w:tcBorders>
              <w:left w:val="nil"/>
              <w:bottom w:val="single" w:sz="4" w:space="0" w:color="auto"/>
              <w:right w:val="nil"/>
            </w:tcBorders>
            <w:shd w:val="clear" w:color="auto" w:fill="auto"/>
            <w:noWrap/>
            <w:vAlign w:val="bottom"/>
            <w:hideMark/>
          </w:tcPr>
          <w:p w14:paraId="23EDAE2F" w14:textId="77777777" w:rsidR="00342855" w:rsidRPr="008A3F15" w:rsidRDefault="00342855" w:rsidP="008A3F15">
            <w:pPr>
              <w:spacing w:after="0" w:line="240" w:lineRule="auto"/>
              <w:rPr>
                <w:rFonts w:ascii="Avenir Next LT Pro" w:eastAsia="Times New Roman" w:hAnsi="Avenir Next LT Pro" w:cs="Times New Roman"/>
                <w:sz w:val="20"/>
                <w:szCs w:val="20"/>
                <w:lang w:eastAsia="nl-BE"/>
              </w:rPr>
            </w:pPr>
          </w:p>
        </w:tc>
      </w:tr>
      <w:tr w:rsidR="007C28FE" w:rsidRPr="008A3F15" w14:paraId="23EDAE35" w14:textId="77777777" w:rsidTr="00331426">
        <w:trPr>
          <w:trHeight w:val="288"/>
        </w:trPr>
        <w:tc>
          <w:tcPr>
            <w:tcW w:w="9311" w:type="dxa"/>
            <w:gridSpan w:val="2"/>
            <w:tcBorders>
              <w:top w:val="single" w:sz="4" w:space="0" w:color="auto"/>
              <w:left w:val="single" w:sz="4" w:space="0" w:color="auto"/>
              <w:bottom w:val="single" w:sz="4" w:space="0" w:color="auto"/>
              <w:right w:val="single" w:sz="4" w:space="0" w:color="auto"/>
            </w:tcBorders>
            <w:shd w:val="clear" w:color="auto" w:fill="ED7D31"/>
            <w:hideMark/>
          </w:tcPr>
          <w:p w14:paraId="23EDAE33" w14:textId="5E880AA5" w:rsidR="007C28FE" w:rsidRPr="008A3F15" w:rsidRDefault="007C28FE" w:rsidP="007C28FE">
            <w:pPr>
              <w:spacing w:after="0" w:line="240" w:lineRule="auto"/>
              <w:ind w:firstLine="346"/>
              <w:rPr>
                <w:rFonts w:ascii="Avenir Next LT Pro" w:eastAsia="Times New Roman" w:hAnsi="Avenir Next LT Pro" w:cs="Arial"/>
                <w:b/>
                <w:bCs/>
                <w:color w:val="000000"/>
                <w:sz w:val="20"/>
                <w:szCs w:val="20"/>
                <w:lang w:eastAsia="nl-BE"/>
              </w:rPr>
            </w:pPr>
            <w:r w:rsidRPr="008A3F15">
              <w:rPr>
                <w:rFonts w:ascii="Avenir Next LT Pro" w:eastAsia="Times New Roman" w:hAnsi="Avenir Next LT Pro" w:cs="Arial"/>
                <w:b/>
                <w:bCs/>
                <w:color w:val="000000"/>
                <w:sz w:val="24"/>
                <w:szCs w:val="24"/>
                <w:lang w:eastAsia="nl-BE"/>
              </w:rPr>
              <w:t>ONDERNEMEN cliëntgericht werken</w:t>
            </w:r>
          </w:p>
        </w:tc>
      </w:tr>
      <w:tr w:rsidR="00342855" w:rsidRPr="008A3F15" w14:paraId="23EDAE39" w14:textId="77777777" w:rsidTr="00331426">
        <w:trPr>
          <w:trHeight w:val="288"/>
        </w:trPr>
        <w:tc>
          <w:tcPr>
            <w:tcW w:w="366" w:type="dxa"/>
            <w:tcBorders>
              <w:top w:val="single" w:sz="4" w:space="0" w:color="auto"/>
            </w:tcBorders>
            <w:shd w:val="clear" w:color="auto" w:fill="auto"/>
            <w:noWrap/>
            <w:vAlign w:val="center"/>
            <w:hideMark/>
          </w:tcPr>
          <w:p w14:paraId="23EDAE36"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A</w:t>
            </w:r>
          </w:p>
        </w:tc>
        <w:tc>
          <w:tcPr>
            <w:tcW w:w="8945" w:type="dxa"/>
            <w:tcBorders>
              <w:top w:val="single" w:sz="4" w:space="0" w:color="auto"/>
            </w:tcBorders>
            <w:shd w:val="clear" w:color="auto" w:fill="auto"/>
            <w:vAlign w:val="center"/>
            <w:hideMark/>
          </w:tcPr>
          <w:p w14:paraId="23EDAE37" w14:textId="77777777"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Individuele teamleden zetten zich in om cliënten tevreden te stellen</w:t>
            </w:r>
          </w:p>
        </w:tc>
      </w:tr>
      <w:tr w:rsidR="00342855" w:rsidRPr="008A3F15" w14:paraId="23EDAE3D" w14:textId="77777777" w:rsidTr="00331426">
        <w:trPr>
          <w:trHeight w:val="288"/>
        </w:trPr>
        <w:tc>
          <w:tcPr>
            <w:tcW w:w="366" w:type="dxa"/>
            <w:tcBorders>
              <w:top w:val="nil"/>
            </w:tcBorders>
            <w:shd w:val="clear" w:color="auto" w:fill="auto"/>
            <w:noWrap/>
            <w:vAlign w:val="center"/>
            <w:hideMark/>
          </w:tcPr>
          <w:p w14:paraId="23EDAE3A"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B</w:t>
            </w:r>
          </w:p>
        </w:tc>
        <w:tc>
          <w:tcPr>
            <w:tcW w:w="8945" w:type="dxa"/>
            <w:tcBorders>
              <w:top w:val="nil"/>
            </w:tcBorders>
            <w:shd w:val="clear" w:color="auto" w:fill="auto"/>
            <w:vAlign w:val="center"/>
            <w:hideMark/>
          </w:tcPr>
          <w:p w14:paraId="23EDAE3B" w14:textId="3CC00634"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de cliënt-tevredenheid wordt regelmatig besproken in het team</w:t>
            </w:r>
          </w:p>
        </w:tc>
      </w:tr>
      <w:tr w:rsidR="00342855" w:rsidRPr="008A3F15" w14:paraId="23EDAE41" w14:textId="77777777" w:rsidTr="00331426">
        <w:trPr>
          <w:trHeight w:val="288"/>
        </w:trPr>
        <w:tc>
          <w:tcPr>
            <w:tcW w:w="366" w:type="dxa"/>
            <w:tcBorders>
              <w:top w:val="nil"/>
            </w:tcBorders>
            <w:shd w:val="clear" w:color="auto" w:fill="auto"/>
            <w:noWrap/>
            <w:vAlign w:val="center"/>
            <w:hideMark/>
          </w:tcPr>
          <w:p w14:paraId="23EDAE3E"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C</w:t>
            </w:r>
          </w:p>
        </w:tc>
        <w:tc>
          <w:tcPr>
            <w:tcW w:w="8945" w:type="dxa"/>
            <w:tcBorders>
              <w:top w:val="nil"/>
            </w:tcBorders>
            <w:shd w:val="clear" w:color="auto" w:fill="auto"/>
            <w:vAlign w:val="center"/>
            <w:hideMark/>
          </w:tcPr>
          <w:p w14:paraId="23EDAE3F" w14:textId="6F918610"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bewaakt cliënttevredenheid en maakt/volgt verbeterplannen</w:t>
            </w:r>
          </w:p>
        </w:tc>
      </w:tr>
      <w:tr w:rsidR="00342855" w:rsidRPr="008A3F15" w14:paraId="23EDAE45" w14:textId="77777777" w:rsidTr="00331426">
        <w:trPr>
          <w:trHeight w:val="288"/>
        </w:trPr>
        <w:tc>
          <w:tcPr>
            <w:tcW w:w="366" w:type="dxa"/>
            <w:tcBorders>
              <w:top w:val="nil"/>
            </w:tcBorders>
            <w:shd w:val="clear" w:color="auto" w:fill="auto"/>
            <w:noWrap/>
            <w:vAlign w:val="center"/>
            <w:hideMark/>
          </w:tcPr>
          <w:p w14:paraId="23EDAE42" w14:textId="77777777" w:rsidR="00342855" w:rsidRPr="008A3F15" w:rsidRDefault="00342855" w:rsidP="008A3F15">
            <w:pPr>
              <w:spacing w:after="0" w:line="240" w:lineRule="auto"/>
              <w:rPr>
                <w:rFonts w:ascii="Avenir Next LT Pro" w:eastAsia="Times New Roman" w:hAnsi="Avenir Next LT Pro" w:cs="Times New Roman"/>
                <w:color w:val="000000"/>
                <w:lang w:eastAsia="nl-BE"/>
              </w:rPr>
            </w:pPr>
            <w:r w:rsidRPr="008A3F15">
              <w:rPr>
                <w:rFonts w:ascii="Avenir Next LT Pro" w:eastAsia="Times New Roman" w:hAnsi="Avenir Next LT Pro" w:cs="Times New Roman"/>
                <w:color w:val="000000"/>
                <w:lang w:eastAsia="nl-BE"/>
              </w:rPr>
              <w:t>D</w:t>
            </w:r>
          </w:p>
        </w:tc>
        <w:tc>
          <w:tcPr>
            <w:tcW w:w="8945" w:type="dxa"/>
            <w:tcBorders>
              <w:top w:val="nil"/>
            </w:tcBorders>
            <w:shd w:val="clear" w:color="auto" w:fill="auto"/>
            <w:vAlign w:val="center"/>
            <w:hideMark/>
          </w:tcPr>
          <w:p w14:paraId="23EDAE43" w14:textId="2DBAC279" w:rsidR="00342855" w:rsidRPr="008A3F15" w:rsidRDefault="00342855" w:rsidP="008A3F15">
            <w:pPr>
              <w:spacing w:after="0" w:line="240" w:lineRule="auto"/>
              <w:rPr>
                <w:rFonts w:ascii="Avenir Next LT Pro" w:eastAsia="Times New Roman" w:hAnsi="Avenir Next LT Pro" w:cs="Arial"/>
                <w:color w:val="000000"/>
                <w:sz w:val="20"/>
                <w:szCs w:val="20"/>
                <w:lang w:eastAsia="nl-BE"/>
              </w:rPr>
            </w:pPr>
            <w:r w:rsidRPr="008A3F15">
              <w:rPr>
                <w:rFonts w:ascii="Avenir Next LT Pro" w:eastAsia="Times New Roman" w:hAnsi="Avenir Next LT Pro" w:cs="Arial"/>
                <w:color w:val="000000"/>
                <w:sz w:val="20"/>
                <w:szCs w:val="20"/>
                <w:lang w:eastAsia="nl-BE"/>
              </w:rPr>
              <w:t>EN het team volgt ontwikkelingen en past haar diensten hierop aan</w:t>
            </w:r>
          </w:p>
        </w:tc>
      </w:tr>
    </w:tbl>
    <w:p w14:paraId="23EDAE46" w14:textId="77777777" w:rsidR="00990625" w:rsidRPr="008A3F15" w:rsidRDefault="00990625" w:rsidP="008A3F15">
      <w:pPr>
        <w:rPr>
          <w:rFonts w:ascii="Avenir Next LT Pro" w:hAnsi="Avenir Next LT Pro"/>
        </w:rPr>
      </w:pPr>
    </w:p>
    <w:sectPr w:rsidR="00990625" w:rsidRPr="008A3F1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8EA26" w14:textId="77777777" w:rsidR="00097FA9" w:rsidRDefault="00097FA9" w:rsidP="00EB24DD">
      <w:pPr>
        <w:spacing w:after="0" w:line="240" w:lineRule="auto"/>
      </w:pPr>
      <w:r>
        <w:separator/>
      </w:r>
    </w:p>
  </w:endnote>
  <w:endnote w:type="continuationSeparator" w:id="0">
    <w:p w14:paraId="3A66BD5F" w14:textId="77777777" w:rsidR="00097FA9" w:rsidRDefault="00097FA9" w:rsidP="00EB2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Ligh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1DA0D" w14:textId="6547A732" w:rsidR="00331426" w:rsidRDefault="00331426" w:rsidP="00331426">
    <w:pPr>
      <w:pStyle w:val="Voettekst"/>
    </w:pPr>
    <w:r w:rsidRPr="00696B56">
      <w:rPr>
        <w:noProof/>
      </w:rPr>
      <mc:AlternateContent>
        <mc:Choice Requires="wps">
          <w:drawing>
            <wp:anchor distT="0" distB="0" distL="114300" distR="114300" simplePos="0" relativeHeight="251662336" behindDoc="0" locked="0" layoutInCell="1" allowOverlap="1" wp14:anchorId="261274D9" wp14:editId="08E61D62">
              <wp:simplePos x="0" y="0"/>
              <wp:positionH relativeFrom="column">
                <wp:posOffset>1790700</wp:posOffset>
              </wp:positionH>
              <wp:positionV relativeFrom="paragraph">
                <wp:posOffset>-111125</wp:posOffset>
              </wp:positionV>
              <wp:extent cx="4526280" cy="601980"/>
              <wp:effectExtent l="0" t="0" r="0" b="0"/>
              <wp:wrapNone/>
              <wp:docPr id="17" name="Tekstvak 17">
                <a:extLst xmlns:a="http://schemas.openxmlformats.org/drawingml/2006/main">
                  <a:ext uri="{FF2B5EF4-FFF2-40B4-BE49-F238E27FC236}">
                    <a16:creationId xmlns:a16="http://schemas.microsoft.com/office/drawing/2014/main" id="{53077A81-4E78-38F5-FFBC-6AA88456344B}"/>
                  </a:ext>
                </a:extLst>
              </wp:docPr>
              <wp:cNvGraphicFramePr/>
              <a:graphic xmlns:a="http://schemas.openxmlformats.org/drawingml/2006/main">
                <a:graphicData uri="http://schemas.microsoft.com/office/word/2010/wordprocessingShape">
                  <wps:wsp>
                    <wps:cNvSpPr txBox="1"/>
                    <wps:spPr>
                      <a:xfrm>
                        <a:off x="0" y="0"/>
                        <a:ext cx="4526280" cy="601980"/>
                      </a:xfrm>
                      <a:prstGeom prst="rect">
                        <a:avLst/>
                      </a:prstGeom>
                      <a:ln w="12700">
                        <a:miter lim="400000"/>
                      </a:ln>
                      <a:extLst>
                        <a:ext uri="{C572A759-6A51-4108-AA02-DFA0A04FC94B}">
                          <ma14:wrappingTextBoxFlag xmlns:lc="http://schemas.openxmlformats.org/drawingml/2006/lockedCanvas" xmlns:ma14="http://schemas.microsoft.com/office/mac/drawingml/2011/main" xmlns:a14="http://schemas.microsoft.com/office/drawing/2010/main" xmlns="" xmlns:p="http://schemas.openxmlformats.org/presentationml/2006/main" xmlns:pic="http://schemas.openxmlformats.org/drawingml/2006/picture" xmlns:a16="http://schemas.microsoft.com/office/drawing/2014/main" xmlns:w="http://schemas.openxmlformats.org/wordprocessingml/2006/main" xmlns:w10="urn:schemas-microsoft-com:office:word" xmlns:v="urn:schemas-microsoft-com:vml" xmlns:o="urn:schemas-microsoft-com:office:office" xmlns:arto="http://schemas.microsoft.com/office/word/2006/arto" val="1"/>
                        </a:ext>
                      </a:extLst>
                    </wps:spPr>
                    <wps:txbx>
                      <w:txbxContent>
                        <w:p w14:paraId="4D92B93B" w14:textId="1E0FF571" w:rsidR="00331426" w:rsidRPr="00696B56" w:rsidRDefault="00331426" w:rsidP="00331426">
                          <w:pPr>
                            <w:rPr>
                              <w:rFonts w:ascii="Avenir Light" w:eastAsia="Avenir Light" w:hAnsi="Avenir Light" w:cs="Avenir Light"/>
                              <w:kern w:val="24"/>
                              <w:sz w:val="19"/>
                              <w:szCs w:val="19"/>
                            </w:rPr>
                          </w:pPr>
                        </w:p>
                      </w:txbxContent>
                    </wps:txbx>
                    <wps:bodyPr wrap="square" lIns="45719" rIns="45719">
                      <a:noAutofit/>
                    </wps:bodyPr>
                  </wps:wsp>
                </a:graphicData>
              </a:graphic>
              <wp14:sizeRelH relativeFrom="margin">
                <wp14:pctWidth>0</wp14:pctWidth>
              </wp14:sizeRelH>
              <wp14:sizeRelV relativeFrom="margin">
                <wp14:pctHeight>0</wp14:pctHeight>
              </wp14:sizeRelV>
            </wp:anchor>
          </w:drawing>
        </mc:Choice>
        <mc:Fallback>
          <w:pict>
            <v:shapetype w14:anchorId="261274D9" id="_x0000_t202" coordsize="21600,21600" o:spt="202" path="m,l,21600r21600,l21600,xe">
              <v:stroke joinstyle="miter"/>
              <v:path gradientshapeok="t" o:connecttype="rect"/>
            </v:shapetype>
            <v:shape id="Tekstvak 17" o:spid="_x0000_s1026" type="#_x0000_t202" style="position:absolute;margin-left:141pt;margin-top:-8.75pt;width:356.4pt;height:4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" filled="f" stroked="f" strokeweight="1pt">
              <v:stroke miterlimit="4"/>
              <v:textbox inset="1.27mm,,1.27mm">
                <w:txbxContent>
                  <w:p w14:paraId="4D92B93B" w14:textId="1E0FF571" w:rsidR="00331426" w:rsidRPr="00696B56" w:rsidRDefault="00331426" w:rsidP="00331426">
                    <w:pPr>
                      <w:rPr>
                        <w:rFonts w:ascii="Avenir Light" w:eastAsia="Avenir Light" w:hAnsi="Avenir Light" w:cs="Avenir Light"/>
                        <w:kern w:val="24"/>
                        <w:sz w:val="19"/>
                        <w:szCs w:val="19"/>
                      </w:rPr>
                    </w:pPr>
                  </w:p>
                </w:txbxContent>
              </v:textbox>
            </v:shape>
          </w:pict>
        </mc:Fallback>
      </mc:AlternateContent>
    </w:r>
  </w:p>
  <w:p w14:paraId="42BBBFE6" w14:textId="775A5FE5" w:rsidR="00342855" w:rsidRDefault="00342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258D" w14:textId="77777777" w:rsidR="00331426" w:rsidRDefault="00331426" w:rsidP="00331426">
    <w:pPr>
      <w:pStyle w:val="Voettekst"/>
    </w:pPr>
    <w:r w:rsidRPr="00030009">
      <w:rPr>
        <w:noProof/>
        <w:color w:val="386A40"/>
        <w:sz w:val="160"/>
        <w:szCs w:val="160"/>
      </w:rPr>
      <w:drawing>
        <wp:anchor distT="0" distB="0" distL="114300" distR="114300" simplePos="0" relativeHeight="251667456" behindDoc="0" locked="0" layoutInCell="1" allowOverlap="1" wp14:anchorId="2A5A0ED9" wp14:editId="5BF859B2">
          <wp:simplePos x="0" y="0"/>
          <wp:positionH relativeFrom="column">
            <wp:posOffset>6142355</wp:posOffset>
          </wp:positionH>
          <wp:positionV relativeFrom="paragraph">
            <wp:posOffset>-76200</wp:posOffset>
          </wp:positionV>
          <wp:extent cx="503953" cy="503953"/>
          <wp:effectExtent l="0" t="0" r="0" b="0"/>
          <wp:wrapSquare wrapText="bothSides"/>
          <wp:docPr id="1041392983" name="Afbeelding 1041392983" descr="Afbeelding">
            <a:extLst xmlns:a="http://schemas.openxmlformats.org/drawingml/2006/main">
              <a:ext uri="{FF2B5EF4-FFF2-40B4-BE49-F238E27FC236}">
                <a16:creationId xmlns:a16="http://schemas.microsoft.com/office/drawing/2014/main" id="{3700DA08-9437-5A2E-160A-FE90CBCFE2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descr="Afbeelding">
                    <a:extLst>
                      <a:ext uri="{FF2B5EF4-FFF2-40B4-BE49-F238E27FC236}">
                        <a16:creationId xmlns:a16="http://schemas.microsoft.com/office/drawing/2014/main" id="{3700DA08-9437-5A2E-160A-FE90CBCFE22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03953" cy="503953"/>
                  </a:xfrm>
                  <a:prstGeom prst="rect">
                    <a:avLst/>
                  </a:prstGeom>
                  <a:ln w="12700">
                    <a:miter lim="400000"/>
                  </a:ln>
                </pic:spPr>
              </pic:pic>
            </a:graphicData>
          </a:graphic>
        </wp:anchor>
      </w:drawing>
    </w:r>
    <w:r w:rsidRPr="00696B56">
      <w:rPr>
        <w:noProof/>
      </w:rPr>
      <mc:AlternateContent>
        <mc:Choice Requires="wps">
          <w:drawing>
            <wp:anchor distT="0" distB="0" distL="114300" distR="114300" simplePos="0" relativeHeight="251666432" behindDoc="0" locked="0" layoutInCell="1" allowOverlap="1" wp14:anchorId="6195EAB6" wp14:editId="4F5A3B48">
              <wp:simplePos x="0" y="0"/>
              <wp:positionH relativeFrom="column">
                <wp:posOffset>1790700</wp:posOffset>
              </wp:positionH>
              <wp:positionV relativeFrom="paragraph">
                <wp:posOffset>-111125</wp:posOffset>
              </wp:positionV>
              <wp:extent cx="4526280" cy="601980"/>
              <wp:effectExtent l="0" t="0" r="0" b="0"/>
              <wp:wrapNone/>
              <wp:docPr id="1442232979" name="Tekstvak 1442232979"/>
              <wp:cNvGraphicFramePr xmlns:a="http://schemas.openxmlformats.org/drawingml/2006/main"/>
              <a:graphic xmlns:a="http://schemas.openxmlformats.org/drawingml/2006/main">
                <a:graphicData uri="http://schemas.microsoft.com/office/word/2010/wordprocessingShape">
                  <wps:wsp>
                    <wps:cNvSpPr txBox="1"/>
                    <wps:spPr>
                      <a:xfrm>
                        <a:off x="0" y="0"/>
                        <a:ext cx="4526280" cy="601980"/>
                      </a:xfrm>
                      <a:prstGeom prst="rect">
                        <a:avLst/>
                      </a:prstGeom>
                      <a:ln w="12700">
                        <a:miter lim="400000"/>
                      </a:ln>
                      <a:extLst>
                        <a:ext uri="{C572A759-6A51-4108-AA02-DFA0A04FC94B}">
                          <ma14:wrappingTextBoxFlag xmlns:lc="http://schemas.openxmlformats.org/drawingml/2006/lockedCanvas" xmlns:ma14="http://schemas.microsoft.com/office/mac/drawingml/2011/main" xmlns:a14="http://schemas.microsoft.com/office/drawing/2010/main" xmlns="" xmlns:p="http://schemas.openxmlformats.org/presentationml/2006/main" xmlns:pic="http://schemas.openxmlformats.org/drawingml/2006/picture" xmlns:a16="http://schemas.microsoft.com/office/drawing/2014/main" xmlns:w="http://schemas.openxmlformats.org/wordprocessingml/2006/main" xmlns:w10="urn:schemas-microsoft-com:office:word" xmlns:v="urn:schemas-microsoft-com:vml" xmlns:o="urn:schemas-microsoft-com:office:office" xmlns:arto="http://schemas.microsoft.com/office/word/2006/arto" val="1"/>
                        </a:ext>
                      </a:extLst>
                    </wps:spPr>
                    <wps:txbx>
                      <w:txbxContent>
                        <w:p w14:paraId="0AFEA95E" w14:textId="77777777" w:rsidR="00331426" w:rsidRPr="00696B56" w:rsidRDefault="00331426" w:rsidP="00331426">
                          <w:pPr>
                            <w:rPr>
                              <w:rFonts w:ascii="Avenir Light" w:eastAsia="Avenir Light" w:hAnsi="Avenir Light" w:cs="Avenir Light"/>
                              <w:kern w:val="24"/>
                              <w:sz w:val="19"/>
                              <w:szCs w:val="19"/>
                            </w:rPr>
                          </w:pPr>
                          <w:r w:rsidRPr="00696B56">
                            <w:rPr>
                              <w:rFonts w:ascii="Avenir Light" w:eastAsia="Avenir Light" w:hAnsi="Avenir Light" w:cs="Avenir Light"/>
                              <w:kern w:val="24"/>
                              <w:sz w:val="19"/>
                              <w:szCs w:val="19"/>
                            </w:rPr>
                            <w:t>Dit artefact valt onder de European Union Public License (EUPL) en dient gedistribueerd te worden onder de meest recente versie van de EUPL. Meer informatie hierover is beschikbaar op </w:t>
                          </w:r>
                          <w:hyperlink r:id="rId2" w:history="1">
                            <w:r w:rsidRPr="00696B56">
                              <w:rPr>
                                <w:rStyle w:val="Hyperlink"/>
                                <w:rFonts w:ascii="Avenir Light" w:eastAsia="Avenir Light" w:hAnsi="Avenir Light" w:cs="Avenir Light"/>
                                <w:kern w:val="24"/>
                                <w:sz w:val="19"/>
                                <w:szCs w:val="19"/>
                              </w:rPr>
                              <w:t>EUPL | </w:t>
                            </w:r>
                            <w:proofErr w:type="spellStart"/>
                          </w:hyperlink>
                          <w:hyperlink r:id="rId3" w:history="1">
                            <w:r w:rsidRPr="00696B56">
                              <w:rPr>
                                <w:rStyle w:val="Hyperlink"/>
                                <w:rFonts w:ascii="Avenir Light" w:eastAsia="Avenir Light" w:hAnsi="Avenir Light" w:cs="Avenir Light"/>
                                <w:kern w:val="24"/>
                                <w:sz w:val="19"/>
                                <w:szCs w:val="19"/>
                              </w:rPr>
                              <w:t>Joinup</w:t>
                            </w:r>
                            <w:proofErr w:type="spellEnd"/>
                          </w:hyperlink>
                          <w:hyperlink r:id="rId4" w:history="1">
                            <w:r w:rsidRPr="00696B56">
                              <w:rPr>
                                <w:rStyle w:val="Hyperlink"/>
                                <w:rFonts w:ascii="Avenir Light" w:eastAsia="Avenir Light" w:hAnsi="Avenir Light" w:cs="Avenir Light"/>
                                <w:kern w:val="24"/>
                                <w:sz w:val="19"/>
                                <w:szCs w:val="19"/>
                              </w:rPr>
                              <w:t> (europa.eu)</w:t>
                            </w:r>
                          </w:hyperlink>
                          <w:r w:rsidRPr="00696B56">
                            <w:rPr>
                              <w:rFonts w:ascii="Avenir Light" w:eastAsia="Avenir Light" w:hAnsi="Avenir Light" w:cs="Avenir Light"/>
                              <w:kern w:val="24"/>
                              <w:sz w:val="19"/>
                              <w:szCs w:val="19"/>
                            </w:rPr>
                            <w:t>.</w:t>
                          </w:r>
                        </w:p>
                      </w:txbxContent>
                    </wps:txbx>
                    <wps:bodyPr wrap="square" lIns="45719" rIns="45719">
                      <a:noAutofit/>
                    </wps:bodyPr>
                  </wps:wsp>
                </a:graphicData>
              </a:graphic>
              <wp14:sizeRelH relativeFrom="margin">
                <wp14:pctWidth>0</wp14:pctWidth>
              </wp14:sizeRelH>
              <wp14:sizeRelV relativeFrom="margin">
                <wp14:pctHeight>0</wp14:pctHeight>
              </wp14:sizeRelV>
            </wp:anchor>
          </w:drawing>
        </mc:Choice>
        <mc:Fallback>
          <w:pict>
            <v:shapetype w14:anchorId="6195EAB6" id="_x0000_t202" coordsize="21600,21600" o:spt="202" path="m,l,21600r21600,l21600,xe">
              <v:stroke joinstyle="miter"/>
              <v:path gradientshapeok="t" o:connecttype="rect"/>
            </v:shapetype>
            <v:shape id="Tekstvak 1442232979" o:spid="_x0000_s1027" type="#_x0000_t202" style="position:absolute;margin-left:141pt;margin-top:-8.75pt;width:356.4pt;height:4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" filled="f" stroked="f" strokeweight="1pt">
              <v:stroke miterlimit="4"/>
              <v:textbox inset="1.27mm,,1.27mm">
                <w:txbxContent>
                  <w:p w14:paraId="0AFEA95E" w14:textId="77777777" w:rsidR="00331426" w:rsidRPr="00696B56" w:rsidRDefault="00331426" w:rsidP="00331426">
                    <w:pPr>
                      <w:rPr>
                        <w:rFonts w:ascii="Avenir Light" w:eastAsia="Avenir Light" w:hAnsi="Avenir Light" w:cs="Avenir Light"/>
                        <w:kern w:val="24"/>
                        <w:sz w:val="19"/>
                        <w:szCs w:val="19"/>
                      </w:rPr>
                    </w:pPr>
                    <w:r w:rsidRPr="00696B56">
                      <w:rPr>
                        <w:rFonts w:ascii="Avenir Light" w:eastAsia="Avenir Light" w:hAnsi="Avenir Light" w:cs="Avenir Light"/>
                        <w:kern w:val="24"/>
                        <w:sz w:val="19"/>
                        <w:szCs w:val="19"/>
                      </w:rPr>
                      <w:t>Dit artefact valt onder de European Union Public License (EUPL) en dient gedistribueerd te worden onder de meest recente versie van de EUPL. Meer informatie hierover is beschikbaar op </w:t>
                    </w:r>
                    <w:hyperlink r:id="rId5" w:history="1">
                      <w:r w:rsidRPr="00696B56">
                        <w:rPr>
                          <w:rStyle w:val="Hyperlink"/>
                          <w:rFonts w:ascii="Avenir Light" w:eastAsia="Avenir Light" w:hAnsi="Avenir Light" w:cs="Avenir Light"/>
                          <w:kern w:val="24"/>
                          <w:sz w:val="19"/>
                          <w:szCs w:val="19"/>
                        </w:rPr>
                        <w:t>EUPL | </w:t>
                      </w:r>
                      <w:proofErr w:type="spellStart"/>
                    </w:hyperlink>
                    <w:hyperlink r:id="rId6" w:history="1">
                      <w:r w:rsidRPr="00696B56">
                        <w:rPr>
                          <w:rStyle w:val="Hyperlink"/>
                          <w:rFonts w:ascii="Avenir Light" w:eastAsia="Avenir Light" w:hAnsi="Avenir Light" w:cs="Avenir Light"/>
                          <w:kern w:val="24"/>
                          <w:sz w:val="19"/>
                          <w:szCs w:val="19"/>
                        </w:rPr>
                        <w:t>Joinup</w:t>
                      </w:r>
                      <w:proofErr w:type="spellEnd"/>
                    </w:hyperlink>
                    <w:hyperlink r:id="rId7" w:history="1">
                      <w:r w:rsidRPr="00696B56">
                        <w:rPr>
                          <w:rStyle w:val="Hyperlink"/>
                          <w:rFonts w:ascii="Avenir Light" w:eastAsia="Avenir Light" w:hAnsi="Avenir Light" w:cs="Avenir Light"/>
                          <w:kern w:val="24"/>
                          <w:sz w:val="19"/>
                          <w:szCs w:val="19"/>
                        </w:rPr>
                        <w:t> (europa.eu)</w:t>
                      </w:r>
                    </w:hyperlink>
                    <w:r w:rsidRPr="00696B56">
                      <w:rPr>
                        <w:rFonts w:ascii="Avenir Light" w:eastAsia="Avenir Light" w:hAnsi="Avenir Light" w:cs="Avenir Light"/>
                        <w:kern w:val="24"/>
                        <w:sz w:val="19"/>
                        <w:szCs w:val="19"/>
                      </w:rPr>
                      <w:t>.</w:t>
                    </w:r>
                  </w:p>
                </w:txbxContent>
              </v:textbox>
            </v:shape>
          </w:pict>
        </mc:Fallback>
      </mc:AlternateContent>
    </w:r>
    <w:r w:rsidRPr="00303CE5">
      <w:rPr>
        <w:noProof/>
      </w:rPr>
      <w:drawing>
        <wp:anchor distT="0" distB="0" distL="114300" distR="114300" simplePos="0" relativeHeight="251665408" behindDoc="0" locked="0" layoutInCell="1" allowOverlap="1" wp14:anchorId="53A119F6" wp14:editId="666DE647">
          <wp:simplePos x="0" y="0"/>
          <wp:positionH relativeFrom="column">
            <wp:posOffset>-815340</wp:posOffset>
          </wp:positionH>
          <wp:positionV relativeFrom="paragraph">
            <wp:posOffset>-114300</wp:posOffset>
          </wp:positionV>
          <wp:extent cx="2500272" cy="677108"/>
          <wp:effectExtent l="0" t="0" r="0" b="0"/>
          <wp:wrapSquare wrapText="bothSides"/>
          <wp:docPr id="1290163670" name="Afbeelding 1290163670" descr="Afbeelding met tekst, schermopname, Lettertype, logo&#10;&#10;Automatisch gegenereerde beschrijving">
            <a:extLst xmlns:a="http://schemas.openxmlformats.org/drawingml/2006/main">
              <a:ext uri="{FF2B5EF4-FFF2-40B4-BE49-F238E27FC236}">
                <a16:creationId xmlns:a16="http://schemas.microsoft.com/office/drawing/2014/main" id="{C4E37E8A-20B6-80D5-DF82-B1730F01B3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descr="Afbeelding met tekst, schermopname, Lettertype, logo&#10;&#10;Automatisch gegenereerde beschrijving">
                    <a:extLst>
                      <a:ext uri="{FF2B5EF4-FFF2-40B4-BE49-F238E27FC236}">
                        <a16:creationId xmlns:a16="http://schemas.microsoft.com/office/drawing/2014/main" id="{C4E37E8A-20B6-80D5-DF82-B1730F01B3B0}"/>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500272" cy="677108"/>
                  </a:xfrm>
                  <a:prstGeom prst="rect">
                    <a:avLst/>
                  </a:prstGeom>
                </pic:spPr>
              </pic:pic>
            </a:graphicData>
          </a:graphic>
          <wp14:sizeRelH relativeFrom="page">
            <wp14:pctWidth>0</wp14:pctWidth>
          </wp14:sizeRelH>
          <wp14:sizeRelV relativeFrom="page">
            <wp14:pctHeight>0</wp14:pctHeight>
          </wp14:sizeRelV>
        </wp:anchor>
      </w:drawing>
    </w:r>
  </w:p>
  <w:p w14:paraId="6B1F49AB" w14:textId="77777777" w:rsidR="00331426" w:rsidRDefault="0033142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433BB" w14:textId="77777777" w:rsidR="00097FA9" w:rsidRDefault="00097FA9" w:rsidP="00EB24DD">
      <w:pPr>
        <w:spacing w:after="0" w:line="240" w:lineRule="auto"/>
      </w:pPr>
      <w:r>
        <w:separator/>
      </w:r>
    </w:p>
  </w:footnote>
  <w:footnote w:type="continuationSeparator" w:id="0">
    <w:p w14:paraId="4466368A" w14:textId="77777777" w:rsidR="00097FA9" w:rsidRDefault="00097FA9" w:rsidP="00EB2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AE7C7" w14:textId="4079047F" w:rsidR="00EB24DD" w:rsidRDefault="00331426" w:rsidP="00EB24DD">
    <w:pPr>
      <w:pStyle w:val="Koptekst"/>
      <w:jc w:val="center"/>
    </w:pPr>
    <w:r w:rsidRPr="00F80F30">
      <w:rPr>
        <w:noProof/>
      </w:rPr>
      <w:drawing>
        <wp:anchor distT="0" distB="0" distL="114300" distR="114300" simplePos="0" relativeHeight="251669504" behindDoc="0" locked="0" layoutInCell="1" allowOverlap="1" wp14:anchorId="500BD53B" wp14:editId="40FE9006">
          <wp:simplePos x="0" y="0"/>
          <wp:positionH relativeFrom="column">
            <wp:posOffset>-527050</wp:posOffset>
          </wp:positionH>
          <wp:positionV relativeFrom="paragraph">
            <wp:posOffset>-235585</wp:posOffset>
          </wp:positionV>
          <wp:extent cx="2606040" cy="537210"/>
          <wp:effectExtent l="0" t="0" r="3810" b="0"/>
          <wp:wrapSquare wrapText="bothSides"/>
          <wp:docPr id="4" name="Afbeelding 4" descr="Afbeelding">
            <a:extLst xmlns:a="http://schemas.openxmlformats.org/drawingml/2006/main">
              <a:ext uri="{FF2B5EF4-FFF2-40B4-BE49-F238E27FC236}">
                <a16:creationId xmlns:a16="http://schemas.microsoft.com/office/drawing/2014/main" id="{C0A96F73-AFE6-A61F-3EC3-EFECD7F660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descr="Afbeelding">
                    <a:extLst>
                      <a:ext uri="{FF2B5EF4-FFF2-40B4-BE49-F238E27FC236}">
                        <a16:creationId xmlns:a16="http://schemas.microsoft.com/office/drawing/2014/main" id="{C0A96F73-AFE6-A61F-3EC3-EFECD7F660D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06040" cy="537210"/>
                  </a:xfrm>
                  <a:prstGeom prst="rect">
                    <a:avLst/>
                  </a:prstGeom>
                  <a:ln w="12700">
                    <a:miter lim="400000"/>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511"/>
    <w:rsid w:val="00097FA9"/>
    <w:rsid w:val="000A0CB5"/>
    <w:rsid w:val="000A5DDE"/>
    <w:rsid w:val="00331426"/>
    <w:rsid w:val="00342855"/>
    <w:rsid w:val="003E353A"/>
    <w:rsid w:val="007C1AD1"/>
    <w:rsid w:val="007C28FE"/>
    <w:rsid w:val="008A3F15"/>
    <w:rsid w:val="008D0156"/>
    <w:rsid w:val="00990625"/>
    <w:rsid w:val="00BE4511"/>
    <w:rsid w:val="00CA5104"/>
    <w:rsid w:val="00EB24DD"/>
    <w:rsid w:val="00EC393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DAD22"/>
  <w15:chartTrackingRefBased/>
  <w15:docId w15:val="{0DEDACB1-EE13-4359-A831-431F84DF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24D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24DD"/>
  </w:style>
  <w:style w:type="paragraph" w:styleId="Voettekst">
    <w:name w:val="footer"/>
    <w:basedOn w:val="Standaard"/>
    <w:link w:val="VoettekstChar"/>
    <w:uiPriority w:val="99"/>
    <w:unhideWhenUsed/>
    <w:rsid w:val="00EB24D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24DD"/>
  </w:style>
  <w:style w:type="character" w:styleId="Hyperlink">
    <w:name w:val="Hyperlink"/>
    <w:basedOn w:val="Standaardalinea-lettertype"/>
    <w:uiPriority w:val="99"/>
    <w:semiHidden/>
    <w:unhideWhenUsed/>
    <w:rsid w:val="003314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85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hyperlink" Target="https://joinup.ec.europa.eu/collection/eupl" TargetMode="External"/><Relationship Id="rId7" Type="http://schemas.openxmlformats.org/officeDocument/2006/relationships/hyperlink" Target="https://joinup.ec.europa.eu/collection/eupl" TargetMode="External"/><Relationship Id="rId2" Type="http://schemas.openxmlformats.org/officeDocument/2006/relationships/hyperlink" Target="https://joinup.ec.europa.eu/collection/eupl" TargetMode="External"/><Relationship Id="rId1" Type="http://schemas.openxmlformats.org/officeDocument/2006/relationships/image" Target="media/image3.tif"/><Relationship Id="rId6" Type="http://schemas.openxmlformats.org/officeDocument/2006/relationships/hyperlink" Target="https://joinup.ec.europa.eu/collection/eupl" TargetMode="External"/><Relationship Id="rId5" Type="http://schemas.openxmlformats.org/officeDocument/2006/relationships/hyperlink" Target="https://joinup.ec.europa.eu/collection/eupl" TargetMode="External"/><Relationship Id="rId4" Type="http://schemas.openxmlformats.org/officeDocument/2006/relationships/hyperlink" Target="https://joinup.ec.europa.eu/collection/e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tle0 xmlns="333c9773-23ed-4e75-a503-de9a71dc23a9" xsi:nil="true"/>
    <lcf76f155ced4ddcb4097134ff3c332f xmlns="333c9773-23ed-4e75-a503-de9a71dc23a9">
      <Terms xmlns="http://schemas.microsoft.com/office/infopath/2007/PartnerControls"/>
    </lcf76f155ced4ddcb4097134ff3c332f>
    <TaxCatchAll xmlns="ff93c7dc-78ca-4e80-982b-8693fb0e0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BA82A4F713354EAA6C16CD174BCD74" ma:contentTypeVersion="17" ma:contentTypeDescription="Een nieuw document maken." ma:contentTypeScope="" ma:versionID="7ae2c93d0ce074c540b386ab90bd4baa">
  <xsd:schema xmlns:xsd="http://www.w3.org/2001/XMLSchema" xmlns:xs="http://www.w3.org/2001/XMLSchema" xmlns:p="http://schemas.microsoft.com/office/2006/metadata/properties" xmlns:ns2="333c9773-23ed-4e75-a503-de9a71dc23a9" xmlns:ns3="ff93c7dc-78ca-4e80-982b-8693fb0e06bf" targetNamespace="http://schemas.microsoft.com/office/2006/metadata/properties" ma:root="true" ma:fieldsID="cb5d14e08ed0ae7b2b14289463e11d24" ns2:_="" ns3:_="">
    <xsd:import namespace="333c9773-23ed-4e75-a503-de9a71dc23a9"/>
    <xsd:import namespace="ff93c7dc-78ca-4e80-982b-8693fb0e06bf"/>
    <xsd:element name="properties">
      <xsd:complexType>
        <xsd:sequence>
          <xsd:element name="documentManagement">
            <xsd:complexType>
              <xsd:all>
                <xsd:element ref="ns2:Title0" minOccurs="0"/>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c9773-23ed-4e75-a503-de9a71dc23a9"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b4ef16cf-82bf-4a82-997c-daab2dc140e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f93c7dc-78ca-4e80-982b-8693fb0e06b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bd44bb0b-30f1-4414-b152-ae0bd01cf166}" ma:internalName="TaxCatchAll" ma:showField="CatchAllData" ma:web="ff93c7dc-78ca-4e80-982b-8693fb0e0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C22A3E-E945-4288-A06F-2FC3BE941CDA}">
  <ds:schemaRefs>
    <ds:schemaRef ds:uri="http://schemas.microsoft.com/sharepoint/v3/contenttype/forms"/>
  </ds:schemaRefs>
</ds:datastoreItem>
</file>

<file path=customXml/itemProps2.xml><?xml version="1.0" encoding="utf-8"?>
<ds:datastoreItem xmlns:ds="http://schemas.openxmlformats.org/officeDocument/2006/customXml" ds:itemID="{EF073548-0C8D-4237-8568-95B62838A0F5}">
  <ds:schemaRefs>
    <ds:schemaRef ds:uri="http://schemas.microsoft.com/office/2006/metadata/properties"/>
    <ds:schemaRef ds:uri="http://schemas.microsoft.com/office/infopath/2007/PartnerControls"/>
    <ds:schemaRef ds:uri="333c9773-23ed-4e75-a503-de9a71dc23a9"/>
    <ds:schemaRef ds:uri="ff93c7dc-78ca-4e80-982b-8693fb0e06bf"/>
  </ds:schemaRefs>
</ds:datastoreItem>
</file>

<file path=customXml/itemProps3.xml><?xml version="1.0" encoding="utf-8"?>
<ds:datastoreItem xmlns:ds="http://schemas.openxmlformats.org/officeDocument/2006/customXml" ds:itemID="{0CEB9278-0FEC-4FCB-A24C-A183942F9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3c9773-23ed-4e75-a503-de9a71dc23a9"/>
    <ds:schemaRef ds:uri="ff93c7dc-78ca-4e80-982b-8693fb0e0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672</Words>
  <Characters>3699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De Vierklaver</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Lieve De Coninck</dc:creator>
  <cp:keywords/>
  <dc:description/>
  <cp:lastModifiedBy>Tom Demeulenaere | Taborgroep</cp:lastModifiedBy>
  <cp:revision>3</cp:revision>
  <dcterms:created xsi:type="dcterms:W3CDTF">2023-10-13T14:19:00Z</dcterms:created>
  <dcterms:modified xsi:type="dcterms:W3CDTF">2023-10-13T14:31:00Z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0x01010056BA82A4F713354EAA6C16CD174BCD74</vt:lpwstr>
  </property>
</Properties>
</file>